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42CB7D98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="002A7C3D">
        <w:rPr>
          <w:rFonts w:ascii="Arial" w:eastAsia="Times New Roman" w:hAnsi="Arial" w:cs="Arial"/>
          <w:b/>
          <w:sz w:val="26"/>
          <w:szCs w:val="26"/>
          <w:lang w:eastAsia="en-US"/>
        </w:rPr>
        <w:t>1</w:t>
      </w:r>
      <w:r w:rsidR="00100A6D">
        <w:rPr>
          <w:rFonts w:ascii="Arial" w:eastAsia="Times New Roman" w:hAnsi="Arial" w:cs="Arial"/>
          <w:b/>
          <w:sz w:val="26"/>
          <w:szCs w:val="26"/>
          <w:lang w:eastAsia="en-US"/>
        </w:rPr>
        <w:t>8</w:t>
      </w:r>
      <w:r w:rsidR="004B6169">
        <w:rPr>
          <w:rFonts w:ascii="Arial" w:eastAsia="Times New Roman" w:hAnsi="Arial" w:cs="Arial"/>
          <w:b/>
          <w:sz w:val="26"/>
          <w:szCs w:val="26"/>
          <w:lang w:eastAsia="en-US"/>
        </w:rPr>
        <w:t>.05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0F71E392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Николай Мутафчиев – </w:t>
      </w:r>
      <w:r w:rsidR="00E00109" w:rsidRPr="00E00109">
        <w:rPr>
          <w:rFonts w:ascii="Arial" w:eastAsia="Calibri" w:hAnsi="Arial" w:cs="Arial"/>
          <w:color w:val="auto"/>
          <w:sz w:val="26"/>
          <w:szCs w:val="26"/>
        </w:rPr>
        <w:t>Сдружение на филмовите и телевизионните режисьори, чрез Илия Костов – председател на сдружението;</w:t>
      </w:r>
    </w:p>
    <w:p w14:paraId="3BC91E52" w14:textId="639D5D15" w:rsidR="00B768F3" w:rsidRDefault="00B768F3" w:rsidP="00BA115D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</w:t>
      </w:r>
      <w:r w:rsidR="00761069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55FD2DDA" w14:textId="098E6476" w:rsidR="00B768F3" w:rsidRDefault="00040578" w:rsidP="00C409C6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Николай Тодоров</w:t>
      </w:r>
      <w:r w:rsidR="0063540F">
        <w:rPr>
          <w:rFonts w:ascii="Arial" w:eastAsia="Calibri" w:hAnsi="Arial" w:cs="Arial"/>
          <w:color w:val="auto"/>
          <w:sz w:val="26"/>
          <w:szCs w:val="26"/>
        </w:rPr>
        <w:t xml:space="preserve"> – Съюз на българските филмови дейци</w:t>
      </w:r>
      <w:r w:rsidR="00C409C6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C409C6" w:rsidRPr="00C409C6">
        <w:rPr>
          <w:rFonts w:ascii="Arial" w:eastAsia="Calibri" w:hAnsi="Arial" w:cs="Arial"/>
          <w:color w:val="auto"/>
          <w:sz w:val="26"/>
          <w:szCs w:val="26"/>
        </w:rPr>
        <w:t>(подадена молба до Министерство на културата от 08.05.2023 г. за изтегляне на представителя)</w:t>
      </w:r>
      <w:r>
        <w:rPr>
          <w:rStyle w:val="FootnoteReference"/>
          <w:rFonts w:ascii="Arial" w:eastAsia="Calibri" w:hAnsi="Arial" w:cs="Arial"/>
          <w:color w:val="auto"/>
          <w:sz w:val="26"/>
          <w:szCs w:val="26"/>
        </w:rPr>
        <w:footnoteReference w:id="1"/>
      </w:r>
      <w:r w:rsidR="00C409C6" w:rsidRPr="00C409C6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74B12EAA" w14:textId="20F9D21B" w:rsidR="0063540F" w:rsidRDefault="0063540F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 xml:space="preserve">Христо Христов - </w:t>
      </w:r>
      <w:r w:rsidRPr="0063540F">
        <w:rPr>
          <w:rFonts w:ascii="Arial" w:eastAsia="Calibri" w:hAnsi="Arial" w:cs="Arial"/>
          <w:color w:val="auto"/>
          <w:sz w:val="26"/>
          <w:szCs w:val="26"/>
        </w:rPr>
        <w:t>Асоциация на българските филмови продуценти</w:t>
      </w:r>
      <w:r w:rsidR="00040578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73996EEF" w14:textId="66A13DAC" w:rsidR="00040578" w:rsidRPr="00040578" w:rsidRDefault="00040578" w:rsidP="00040578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040578">
        <w:rPr>
          <w:rFonts w:ascii="Arial" w:eastAsia="Calibri" w:hAnsi="Arial" w:cs="Arial"/>
          <w:sz w:val="26"/>
          <w:szCs w:val="26"/>
        </w:rPr>
        <w:t>Павел Павлов – Съюз на артистите в България</w:t>
      </w:r>
      <w:r>
        <w:rPr>
          <w:rStyle w:val="FootnoteReference"/>
          <w:rFonts w:ascii="Arial" w:eastAsia="Calibri" w:hAnsi="Arial" w:cs="Arial"/>
          <w:sz w:val="26"/>
          <w:szCs w:val="26"/>
        </w:rPr>
        <w:footnoteReference w:id="2"/>
      </w:r>
      <w:r>
        <w:rPr>
          <w:rFonts w:ascii="Arial" w:eastAsia="Calibri" w:hAnsi="Arial" w:cs="Arial"/>
          <w:sz w:val="26"/>
          <w:szCs w:val="26"/>
        </w:rPr>
        <w:t>.</w:t>
      </w:r>
    </w:p>
    <w:p w14:paraId="24C242F7" w14:textId="77777777" w:rsidR="000B6CEE" w:rsidRPr="00CC750F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34ED440E" w14:textId="267877C7" w:rsidR="00CC750F" w:rsidRPr="00CC750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27A52452" w14:textId="77777777" w:rsidR="00CC750F" w:rsidRPr="00F27CDE" w:rsidRDefault="00CC750F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9509227" w14:textId="0749780F" w:rsidR="00E16F88" w:rsidRPr="005E5C01" w:rsidRDefault="004736FB" w:rsidP="005E5C0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05D89269" w14:textId="77777777" w:rsidR="00C6587D" w:rsidRDefault="00C6587D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F2C5378" w14:textId="53B4A1A4" w:rsidR="005E5C01" w:rsidRPr="006E1A2D" w:rsidRDefault="005E5C01" w:rsidP="003B562B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6E1A2D">
        <w:rPr>
          <w:rFonts w:ascii="Arial" w:eastAsia="Calibri" w:hAnsi="Arial" w:cs="Arial"/>
          <w:color w:val="auto"/>
          <w:sz w:val="26"/>
          <w:szCs w:val="26"/>
        </w:rPr>
        <w:t>Заседанието започна с обсъждане на организационни въпроси</w:t>
      </w:r>
      <w:r w:rsidR="00E324F9">
        <w:rPr>
          <w:rFonts w:ascii="Arial" w:eastAsia="Calibri" w:hAnsi="Arial" w:cs="Arial"/>
          <w:color w:val="auto"/>
          <w:sz w:val="26"/>
          <w:szCs w:val="26"/>
        </w:rPr>
        <w:t>, както следва:</w:t>
      </w:r>
    </w:p>
    <w:p w14:paraId="02BE6F5D" w14:textId="20DE3437" w:rsidR="00A50121" w:rsidRPr="00A50121" w:rsidRDefault="00E324F9" w:rsidP="00A5012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E324F9">
        <w:rPr>
          <w:rFonts w:ascii="Arial" w:eastAsia="Calibri" w:hAnsi="Arial" w:cs="Arial"/>
          <w:color w:val="auto"/>
          <w:sz w:val="26"/>
          <w:szCs w:val="26"/>
        </w:rPr>
        <w:t>Във връзка с поискана от страна на зам.- министъра на културата среща в понеделник – 22.05.2023 г. от 11:00 ч., присъстващите на заседанието членове се обединиха около това, срещата да се проведе присъствено, на място в Министерство на културата, за което на 19.05 ще бъде изпратен изричен мейл до зам.-министър Марина Василева;</w:t>
      </w:r>
    </w:p>
    <w:p w14:paraId="242514B4" w14:textId="36EA1DB1" w:rsidR="00E324F9" w:rsidRDefault="00E324F9" w:rsidP="005E5C0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Да бъде изготвено и представено в Министерство на културата изрично писмо, съдържащо взетите решения в рамките на проведените от работната група заседания, отразяващи част от проблемите в прилагането на сега действащия Правилник, които обаче не са свързани с проекта на ПМС за изменение и допълнение на ППЗФИ</w:t>
      </w:r>
      <w:r w:rsidR="00A50121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65F43D1D" w14:textId="0179CC28" w:rsidR="00A50121" w:rsidRPr="00AC3297" w:rsidRDefault="00A50121" w:rsidP="005E5C0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Във връзка с провежданото обществено обсъждане на </w:t>
      </w:r>
      <w:r w:rsidRPr="00A50121">
        <w:rPr>
          <w:rFonts w:ascii="Arial" w:eastAsia="Calibri" w:hAnsi="Arial" w:cs="Arial"/>
          <w:color w:val="auto"/>
          <w:sz w:val="26"/>
          <w:szCs w:val="26"/>
        </w:rPr>
        <w:t>проекта на ПМС за изменение и допълнение на ППЗФИ</w:t>
      </w:r>
      <w:r>
        <w:rPr>
          <w:rFonts w:ascii="Arial" w:eastAsia="Calibri" w:hAnsi="Arial" w:cs="Arial"/>
          <w:color w:val="auto"/>
          <w:sz w:val="26"/>
          <w:szCs w:val="26"/>
        </w:rPr>
        <w:t>, присъстващите членове на работната група считат</w:t>
      </w:r>
      <w:r w:rsidRPr="00AC3297">
        <w:rPr>
          <w:rFonts w:ascii="Arial" w:eastAsia="Calibri" w:hAnsi="Arial" w:cs="Arial"/>
          <w:color w:val="auto"/>
          <w:sz w:val="26"/>
          <w:szCs w:val="26"/>
        </w:rPr>
        <w:t>, че в Министерство на културата следва да бъдат депозирани и представите от тях по и-мейл предложения, по-голямата част от които обаче не са обсъждани в хода на проведените заседания</w:t>
      </w:r>
      <w:r w:rsidR="002B5EBF" w:rsidRPr="00AC3297">
        <w:rPr>
          <w:rFonts w:ascii="Arial" w:eastAsia="Calibri" w:hAnsi="Arial" w:cs="Arial"/>
          <w:color w:val="auto"/>
          <w:sz w:val="26"/>
          <w:szCs w:val="26"/>
        </w:rPr>
        <w:t>.</w:t>
      </w:r>
    </w:p>
    <w:p w14:paraId="7A61C738" w14:textId="77777777" w:rsidR="005E5C01" w:rsidRPr="00AC3297" w:rsidRDefault="005E5C01" w:rsidP="001808D5">
      <w:pPr>
        <w:pStyle w:val="Default"/>
        <w:tabs>
          <w:tab w:val="left" w:pos="-851"/>
        </w:tabs>
        <w:spacing w:line="276" w:lineRule="auto"/>
        <w:ind w:left="567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5EFC3C5" w14:textId="77777777" w:rsidR="0009736E" w:rsidRPr="00AC3297" w:rsidRDefault="004B06B9" w:rsidP="005E5C01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AC3297">
        <w:rPr>
          <w:rFonts w:ascii="Arial" w:eastAsia="Calibri" w:hAnsi="Arial" w:cs="Arial"/>
          <w:color w:val="auto"/>
          <w:sz w:val="26"/>
          <w:szCs w:val="26"/>
        </w:rPr>
        <w:t xml:space="preserve">Членовете на </w:t>
      </w:r>
      <w:r w:rsidR="00690A7C" w:rsidRPr="00AC3297">
        <w:rPr>
          <w:rFonts w:ascii="Arial" w:eastAsia="Calibri" w:hAnsi="Arial" w:cs="Arial"/>
          <w:color w:val="auto"/>
          <w:sz w:val="26"/>
          <w:szCs w:val="26"/>
        </w:rPr>
        <w:t>работната група продължи</w:t>
      </w:r>
      <w:r w:rsidRPr="00AC3297">
        <w:rPr>
          <w:rFonts w:ascii="Arial" w:eastAsia="Calibri" w:hAnsi="Arial" w:cs="Arial"/>
          <w:color w:val="auto"/>
          <w:sz w:val="26"/>
          <w:szCs w:val="26"/>
        </w:rPr>
        <w:t>ха</w:t>
      </w:r>
      <w:r w:rsidR="00690A7C" w:rsidRPr="00AC3297">
        <w:rPr>
          <w:rFonts w:ascii="Arial" w:eastAsia="Calibri" w:hAnsi="Arial" w:cs="Arial"/>
          <w:color w:val="auto"/>
          <w:sz w:val="26"/>
          <w:szCs w:val="26"/>
        </w:rPr>
        <w:t xml:space="preserve"> с обсъждане</w:t>
      </w:r>
      <w:r w:rsidR="0009736E" w:rsidRPr="00AC3297">
        <w:rPr>
          <w:rFonts w:ascii="Arial" w:eastAsia="Calibri" w:hAnsi="Arial" w:cs="Arial"/>
          <w:color w:val="auto"/>
          <w:sz w:val="26"/>
          <w:szCs w:val="26"/>
        </w:rPr>
        <w:t xml:space="preserve"> на получени от страна на АБАП и БАФТРС предложения за изменение и допълнение на ППЗФИ, както следва:</w:t>
      </w:r>
    </w:p>
    <w:p w14:paraId="4F028C3C" w14:textId="7D037138" w:rsidR="0009736E" w:rsidRPr="00AC3297" w:rsidRDefault="00C33207" w:rsidP="00D814D8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AC3297">
        <w:rPr>
          <w:rFonts w:ascii="Arial" w:eastAsia="Calibri" w:hAnsi="Arial" w:cs="Arial"/>
          <w:color w:val="auto"/>
          <w:sz w:val="26"/>
          <w:szCs w:val="26"/>
        </w:rPr>
        <w:t xml:space="preserve">На 17.05.2023 г. от страна на АБАП е получен мейл със предложение за </w:t>
      </w:r>
      <w:r w:rsidR="00645104" w:rsidRPr="00AC3297">
        <w:rPr>
          <w:rFonts w:ascii="Arial" w:eastAsia="Calibri" w:hAnsi="Arial" w:cs="Arial"/>
          <w:color w:val="auto"/>
          <w:sz w:val="26"/>
          <w:szCs w:val="26"/>
        </w:rPr>
        <w:t>елемент по част 6 от Оценъчната карта на проект на анимационен сериал</w:t>
      </w:r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 xml:space="preserve">, а именно – при кандидатстване с проект за анимационен сериал в оценъчната </w:t>
      </w:r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lastRenderedPageBreak/>
        <w:t>карта присъства „ОЦЕНКА НА СЦЕНАРИИ И СТОРИБОРД НА ПЪРВИТЕ ТРИ ЕПИЗОДА“, докато в част 10 от Оценъчната карта при игралните сериали се оценява само „ДРАМАТУРГИЧНА СТРУКТУРА НА ПЪРВИТЕ ДВЕ СЕРИИ“. Според АБАП изискванията за анимационни и игрални сериали следва да бъд</w:t>
      </w:r>
      <w:r w:rsidR="003C119B">
        <w:rPr>
          <w:rFonts w:ascii="Arial" w:eastAsia="Calibri" w:hAnsi="Arial" w:cs="Arial"/>
          <w:color w:val="auto"/>
          <w:sz w:val="26"/>
          <w:szCs w:val="26"/>
        </w:rPr>
        <w:t>ат</w:t>
      </w:r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 xml:space="preserve"> уеднаквен</w:t>
      </w:r>
      <w:r w:rsidR="003C119B">
        <w:rPr>
          <w:rFonts w:ascii="Arial" w:eastAsia="Calibri" w:hAnsi="Arial" w:cs="Arial"/>
          <w:color w:val="auto"/>
          <w:sz w:val="26"/>
          <w:szCs w:val="26"/>
        </w:rPr>
        <w:t>и</w:t>
      </w:r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 xml:space="preserve">, тъй като </w:t>
      </w:r>
      <w:proofErr w:type="spellStart"/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>сториборд</w:t>
      </w:r>
      <w:r w:rsidR="003C119B">
        <w:rPr>
          <w:rFonts w:ascii="Arial" w:eastAsia="Calibri" w:hAnsi="Arial" w:cs="Arial"/>
          <w:color w:val="auto"/>
          <w:sz w:val="26"/>
          <w:szCs w:val="26"/>
        </w:rPr>
        <w:t>ът</w:t>
      </w:r>
      <w:proofErr w:type="spellEnd"/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 xml:space="preserve"> е скъп елемент от продукцията, изготвянето на който отнема време, което от своя страна затруднява значително кандидатстването по схемата за финансиране. </w:t>
      </w:r>
      <w:proofErr w:type="spellStart"/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>Сториборд</w:t>
      </w:r>
      <w:r w:rsidR="003C119B">
        <w:rPr>
          <w:rFonts w:ascii="Arial" w:eastAsia="Calibri" w:hAnsi="Arial" w:cs="Arial"/>
          <w:color w:val="auto"/>
          <w:sz w:val="26"/>
          <w:szCs w:val="26"/>
        </w:rPr>
        <w:t>ът</w:t>
      </w:r>
      <w:proofErr w:type="spellEnd"/>
      <w:r w:rsidR="00D814D8" w:rsidRPr="00AC3297">
        <w:rPr>
          <w:rFonts w:ascii="Arial" w:eastAsia="Calibri" w:hAnsi="Arial" w:cs="Arial"/>
          <w:color w:val="auto"/>
          <w:sz w:val="26"/>
          <w:szCs w:val="26"/>
        </w:rPr>
        <w:t xml:space="preserve"> може да остане като допълнителен елемент, носещ точки в графа „допълнителни материали“, но да не е сред задължителните елементи, които подлежат на оценка.</w:t>
      </w:r>
    </w:p>
    <w:p w14:paraId="6E2E58DF" w14:textId="025B17C3" w:rsidR="00D814D8" w:rsidRPr="00AC3297" w:rsidRDefault="00D814D8" w:rsidP="00AC3297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AC3297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Решение по т. 2, предложение първо:</w:t>
      </w:r>
      <w:r w:rsidRPr="00AC3297">
        <w:rPr>
          <w:rFonts w:ascii="Arial" w:eastAsia="Calibri" w:hAnsi="Arial" w:cs="Arial"/>
          <w:color w:val="auto"/>
          <w:sz w:val="26"/>
          <w:szCs w:val="26"/>
        </w:rPr>
        <w:t xml:space="preserve"> в част 6 от Оценъчната карта на проект на анимационен сериал</w:t>
      </w:r>
      <w:r w:rsidR="00827ACF" w:rsidRPr="00AC3297">
        <w:rPr>
          <w:rFonts w:ascii="Arial" w:eastAsia="Calibri" w:hAnsi="Arial" w:cs="Arial"/>
          <w:color w:val="auto"/>
          <w:sz w:val="26"/>
          <w:szCs w:val="26"/>
        </w:rPr>
        <w:t xml:space="preserve"> да се оценяват само сценариите на първите два епизода, без да се изисква </w:t>
      </w:r>
      <w:proofErr w:type="spellStart"/>
      <w:r w:rsidR="00827ACF" w:rsidRPr="00AC3297">
        <w:rPr>
          <w:rFonts w:ascii="Arial" w:eastAsia="Calibri" w:hAnsi="Arial" w:cs="Arial"/>
          <w:color w:val="auto"/>
          <w:sz w:val="26"/>
          <w:szCs w:val="26"/>
        </w:rPr>
        <w:t>сториборд</w:t>
      </w:r>
      <w:proofErr w:type="spellEnd"/>
      <w:r w:rsidR="00827ACF" w:rsidRPr="00AC3297">
        <w:rPr>
          <w:rFonts w:ascii="Arial" w:eastAsia="Calibri" w:hAnsi="Arial" w:cs="Arial"/>
          <w:color w:val="auto"/>
          <w:sz w:val="26"/>
          <w:szCs w:val="26"/>
        </w:rPr>
        <w:t>.</w:t>
      </w:r>
    </w:p>
    <w:p w14:paraId="4AA5CD08" w14:textId="0017FB3D" w:rsidR="00AC3297" w:rsidRPr="00AC3297" w:rsidRDefault="00932D54" w:rsidP="00932D54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На 18.05.2023 г. е получен мейл от БАФТРС с предложение в </w:t>
      </w:r>
      <w:r w:rsidR="007742F9">
        <w:rPr>
          <w:rFonts w:ascii="Arial" w:eastAsia="Calibri" w:hAnsi="Arial" w:cs="Arial"/>
          <w:color w:val="auto"/>
          <w:sz w:val="26"/>
          <w:szCs w:val="26"/>
        </w:rPr>
        <w:t xml:space="preserve">част 10 от </w:t>
      </w:r>
      <w:r w:rsidR="007742F9" w:rsidRPr="007742F9">
        <w:rPr>
          <w:rFonts w:ascii="Arial" w:eastAsia="Calibri" w:hAnsi="Arial" w:cs="Arial"/>
          <w:color w:val="auto"/>
          <w:sz w:val="26"/>
          <w:szCs w:val="26"/>
        </w:rPr>
        <w:t>ОЦЕНЪЧНА КАРТА НА ПРОЕКТ ЗА ИГРАЛЕН СЕРИАЛ</w:t>
      </w:r>
      <w:r w:rsidR="0034594A">
        <w:rPr>
          <w:rFonts w:ascii="Arial" w:eastAsia="Calibri" w:hAnsi="Arial" w:cs="Arial"/>
          <w:color w:val="auto"/>
          <w:sz w:val="26"/>
          <w:szCs w:val="26"/>
        </w:rPr>
        <w:t xml:space="preserve"> (</w:t>
      </w:r>
      <w:r w:rsidR="0034594A" w:rsidRPr="0034594A">
        <w:rPr>
          <w:rFonts w:ascii="Arial" w:eastAsia="Calibri" w:hAnsi="Arial" w:cs="Arial"/>
          <w:color w:val="auto"/>
          <w:sz w:val="26"/>
          <w:szCs w:val="26"/>
        </w:rPr>
        <w:t>Приложение № 8 към чл. 49, ал. 1, т. 2</w:t>
      </w:r>
      <w:r w:rsidR="0034594A">
        <w:rPr>
          <w:rFonts w:ascii="Arial" w:eastAsia="Calibri" w:hAnsi="Arial" w:cs="Arial"/>
          <w:color w:val="auto"/>
          <w:sz w:val="26"/>
          <w:szCs w:val="26"/>
        </w:rPr>
        <w:t xml:space="preserve"> ППЗФИ)</w:t>
      </w:r>
      <w:r w:rsidR="007742F9">
        <w:rPr>
          <w:rFonts w:ascii="Arial" w:eastAsia="Calibri" w:hAnsi="Arial" w:cs="Arial"/>
          <w:color w:val="auto"/>
          <w:sz w:val="26"/>
          <w:szCs w:val="26"/>
        </w:rPr>
        <w:t xml:space="preserve">, </w:t>
      </w:r>
      <w:r>
        <w:rPr>
          <w:rFonts w:ascii="Arial" w:eastAsia="Calibri" w:hAnsi="Arial" w:cs="Arial"/>
          <w:color w:val="auto"/>
          <w:sz w:val="26"/>
          <w:szCs w:val="26"/>
        </w:rPr>
        <w:t>вместо опита на режисьора да се взима този на сценариста, тъй като на този ранен етап режисьор все още не е избран, а и обикновено в хода на продукцията участват няколко режисьора. Сценаристът от своя страна е създателят на проекта, като неговите качества и опит са гарант за доброто развитие на проекта. Това предложение, макар и основателно, не беше подложено на гласуване от членовете на работата група, тъй като същото противоречи на разпоредбите на ЗФИ.</w:t>
      </w:r>
    </w:p>
    <w:p w14:paraId="0E96A32D" w14:textId="2163700C" w:rsidR="0009736E" w:rsidRDefault="00AC3297" w:rsidP="00AC3297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AC3297">
        <w:rPr>
          <w:rFonts w:ascii="Arial" w:eastAsia="Calibri" w:hAnsi="Arial" w:cs="Arial"/>
          <w:color w:val="auto"/>
          <w:sz w:val="26"/>
          <w:szCs w:val="26"/>
        </w:rPr>
        <w:t>Според Галина Тонева са необходими корекции на всички заявления по чл. 42, ал. 1 от ППЗФИ, тъй като повечето са грешни и не отговарят на разпоредбите на ЗФИ и ППЗФИ.</w:t>
      </w:r>
    </w:p>
    <w:p w14:paraId="7D8178BF" w14:textId="16060006" w:rsidR="00590AF5" w:rsidRDefault="00590AF5" w:rsidP="00AC3297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Иван Тонев прави предложение за регламентиране на санкции за членовете на комисиите, които умишлено не изпълняват задълженията си – например да </w:t>
      </w:r>
      <w:r w:rsidRPr="00590AF5">
        <w:rPr>
          <w:rFonts w:ascii="Arial" w:eastAsia="Calibri" w:hAnsi="Arial" w:cs="Arial"/>
          <w:color w:val="auto"/>
          <w:sz w:val="26"/>
          <w:szCs w:val="26"/>
        </w:rPr>
        <w:t>загуб</w:t>
      </w:r>
      <w:r>
        <w:rPr>
          <w:rFonts w:ascii="Arial" w:eastAsia="Calibri" w:hAnsi="Arial" w:cs="Arial"/>
          <w:color w:val="auto"/>
          <w:sz w:val="26"/>
          <w:szCs w:val="26"/>
        </w:rPr>
        <w:t>ят</w:t>
      </w:r>
      <w:r w:rsidRPr="00590AF5">
        <w:rPr>
          <w:rFonts w:ascii="Arial" w:eastAsia="Calibri" w:hAnsi="Arial" w:cs="Arial"/>
          <w:color w:val="auto"/>
          <w:sz w:val="26"/>
          <w:szCs w:val="26"/>
        </w:rPr>
        <w:t xml:space="preserve"> правото си да участва</w:t>
      </w:r>
      <w:r>
        <w:rPr>
          <w:rFonts w:ascii="Arial" w:eastAsia="Calibri" w:hAnsi="Arial" w:cs="Arial"/>
          <w:color w:val="auto"/>
          <w:sz w:val="26"/>
          <w:szCs w:val="26"/>
        </w:rPr>
        <w:t>т</w:t>
      </w:r>
      <w:r w:rsidRPr="00590AF5">
        <w:rPr>
          <w:rFonts w:ascii="Arial" w:eastAsia="Calibri" w:hAnsi="Arial" w:cs="Arial"/>
          <w:color w:val="auto"/>
          <w:sz w:val="26"/>
          <w:szCs w:val="26"/>
        </w:rPr>
        <w:t xml:space="preserve"> в комисии, да загуб</w:t>
      </w:r>
      <w:r>
        <w:rPr>
          <w:rFonts w:ascii="Arial" w:eastAsia="Calibri" w:hAnsi="Arial" w:cs="Arial"/>
          <w:color w:val="auto"/>
          <w:sz w:val="26"/>
          <w:szCs w:val="26"/>
        </w:rPr>
        <w:t>ят</w:t>
      </w:r>
      <w:r w:rsidRPr="00590AF5">
        <w:rPr>
          <w:rFonts w:ascii="Arial" w:eastAsia="Calibri" w:hAnsi="Arial" w:cs="Arial"/>
          <w:color w:val="auto"/>
          <w:sz w:val="26"/>
          <w:szCs w:val="26"/>
        </w:rPr>
        <w:t xml:space="preserve"> право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Pr="00590AF5">
        <w:rPr>
          <w:rFonts w:ascii="Arial" w:eastAsia="Calibri" w:hAnsi="Arial" w:cs="Arial"/>
          <w:color w:val="auto"/>
          <w:sz w:val="26"/>
          <w:szCs w:val="26"/>
        </w:rPr>
        <w:t>да кандидатства</w:t>
      </w:r>
      <w:r>
        <w:rPr>
          <w:rFonts w:ascii="Arial" w:eastAsia="Calibri" w:hAnsi="Arial" w:cs="Arial"/>
          <w:color w:val="auto"/>
          <w:sz w:val="26"/>
          <w:szCs w:val="26"/>
        </w:rPr>
        <w:t>т за финансиране по проекти за определен период от време, глоба или др.</w:t>
      </w:r>
    </w:p>
    <w:p w14:paraId="3F2B9B04" w14:textId="2ADB35E5" w:rsidR="003F721D" w:rsidRDefault="003F721D" w:rsidP="00AC3297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предлага р</w:t>
      </w:r>
      <w:r w:rsidRPr="003F721D">
        <w:rPr>
          <w:rFonts w:ascii="Arial" w:eastAsia="Calibri" w:hAnsi="Arial" w:cs="Arial"/>
          <w:color w:val="auto"/>
          <w:sz w:val="26"/>
          <w:szCs w:val="26"/>
        </w:rPr>
        <w:t>егламентиране сключването на договор, в който да се уредят правата и задълженията на страните преди отпускане на средствата за възстановяване на разходи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по чл. 26, ал. 1, т. 2 от ЗФИ</w:t>
      </w:r>
      <w:r w:rsidRPr="003F721D">
        <w:rPr>
          <w:rFonts w:ascii="Arial" w:eastAsia="Calibri" w:hAnsi="Arial" w:cs="Arial"/>
          <w:color w:val="auto"/>
          <w:sz w:val="26"/>
          <w:szCs w:val="26"/>
        </w:rPr>
        <w:t>, така както регламентира ЗФИ по отношение на всички схеми за финансиране на филмовата индустрия</w:t>
      </w:r>
      <w:r w:rsidR="0041134D">
        <w:rPr>
          <w:rFonts w:ascii="Arial" w:eastAsia="Calibri" w:hAnsi="Arial" w:cs="Arial"/>
          <w:color w:val="auto"/>
          <w:sz w:val="26"/>
          <w:szCs w:val="26"/>
        </w:rPr>
        <w:t>.</w:t>
      </w:r>
    </w:p>
    <w:p w14:paraId="73747D86" w14:textId="32C72EAD" w:rsidR="00E80C66" w:rsidRPr="009F75F4" w:rsidRDefault="005876DC" w:rsidP="009F75F4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>Направено е предложения оценъчните карти да се разделят в отделни приложения.</w:t>
      </w:r>
    </w:p>
    <w:p w14:paraId="22A30156" w14:textId="77777777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B4F1EE7" w14:textId="5554F2CA" w:rsidR="00A81C40" w:rsidRDefault="00B503F3" w:rsidP="00AD485C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709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Работната група продължи работата си по </w:t>
      </w:r>
      <w:r w:rsidR="00AD485C">
        <w:rPr>
          <w:rFonts w:ascii="Arial" w:eastAsia="Calibri" w:hAnsi="Arial" w:cs="Arial"/>
          <w:color w:val="auto"/>
          <w:sz w:val="26"/>
          <w:szCs w:val="26"/>
        </w:rPr>
        <w:t>обсъждане на текстовете на публикувания за обществено обсъждане проект на ПМС за изменения и допълнения на ППЗФИ:</w:t>
      </w:r>
    </w:p>
    <w:p w14:paraId="2DA88E90" w14:textId="5318E0EB" w:rsidR="00787427" w:rsidRPr="00787427" w:rsidRDefault="00787427" w:rsidP="00787427">
      <w:pPr>
        <w:pStyle w:val="Default"/>
        <w:numPr>
          <w:ilvl w:val="0"/>
          <w:numId w:val="39"/>
        </w:numPr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787427">
        <w:rPr>
          <w:rFonts w:ascii="Arial" w:eastAsia="Calibri" w:hAnsi="Arial" w:cs="Arial"/>
          <w:i/>
          <w:iCs/>
          <w:color w:val="auto"/>
          <w:sz w:val="26"/>
          <w:szCs w:val="26"/>
        </w:rPr>
        <w:t>§ 1. В чл. 14 се правят следните изменения и допълнения:</w:t>
      </w:r>
    </w:p>
    <w:p w14:paraId="3671FE9C" w14:textId="77777777" w:rsidR="00787427" w:rsidRPr="00787427" w:rsidRDefault="00787427" w:rsidP="00787427">
      <w:pPr>
        <w:pStyle w:val="Default"/>
        <w:tabs>
          <w:tab w:val="left" w:pos="-851"/>
        </w:tabs>
        <w:ind w:left="927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787427">
        <w:rPr>
          <w:rFonts w:ascii="Arial" w:eastAsia="Calibri" w:hAnsi="Arial" w:cs="Arial"/>
          <w:i/>
          <w:iCs/>
          <w:color w:val="auto"/>
          <w:sz w:val="26"/>
          <w:szCs w:val="26"/>
        </w:rPr>
        <w:t>1.</w:t>
      </w:r>
      <w:r w:rsidRPr="00787427">
        <w:rPr>
          <w:rFonts w:ascii="Arial" w:eastAsia="Calibri" w:hAnsi="Arial" w:cs="Arial"/>
          <w:i/>
          <w:iCs/>
          <w:color w:val="auto"/>
          <w:sz w:val="26"/>
          <w:szCs w:val="26"/>
        </w:rPr>
        <w:tab/>
        <w:t>Алинея 10 се изменя така:</w:t>
      </w:r>
    </w:p>
    <w:p w14:paraId="7EB72524" w14:textId="77777777" w:rsidR="00E55BFF" w:rsidRDefault="00787427" w:rsidP="006F4DE9">
      <w:pPr>
        <w:pStyle w:val="Default"/>
        <w:tabs>
          <w:tab w:val="left" w:pos="-851"/>
        </w:tabs>
        <w:spacing w:line="276" w:lineRule="auto"/>
        <w:ind w:firstLine="927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787427">
        <w:rPr>
          <w:rFonts w:ascii="Arial" w:eastAsia="Calibri" w:hAnsi="Arial" w:cs="Arial"/>
          <w:i/>
          <w:iCs/>
          <w:color w:val="auto"/>
          <w:sz w:val="26"/>
          <w:szCs w:val="26"/>
        </w:rPr>
        <w:t>„(10) При определяне на кворума на присъстващи на заседанията на комисиите се считат и членовете, с които има двустранна телефонна, интернет или друга връзка, гарантираща установяването на самоличността и позволяваща участието на тези членове в обсъждането и вземането на решения. Гласуването се удостоверява в протокола от секретаря и председателстващия заседанието.“</w:t>
      </w:r>
    </w:p>
    <w:p w14:paraId="7145C4F1" w14:textId="58A9A1F5" w:rsidR="00A81C40" w:rsidRPr="00787427" w:rsidRDefault="00787427" w:rsidP="006F4DE9">
      <w:pPr>
        <w:pStyle w:val="Default"/>
        <w:tabs>
          <w:tab w:val="left" w:pos="-851"/>
        </w:tabs>
        <w:spacing w:line="276" w:lineRule="auto"/>
        <w:ind w:firstLine="92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Членовете на работната група имат резерви по отношение на това, че по този начин се създава възможност за нарушаване на конфиденциалността по време на провеждане на заседанията на комисиите, като и за създаване на практика за провеждане на изцяло дистанционни заседания. От друга страна, това е вариант, които ще реши проблема с отлагането на заседания </w:t>
      </w:r>
      <w:r w:rsidR="008D0ABB">
        <w:rPr>
          <w:rFonts w:ascii="Arial" w:eastAsia="Calibri" w:hAnsi="Arial" w:cs="Arial"/>
          <w:color w:val="auto"/>
          <w:sz w:val="26"/>
          <w:szCs w:val="26"/>
        </w:rPr>
        <w:t xml:space="preserve">поради отсъствие на членове от състава на комисиите. В тази връзка, може би е добре да се ограничи неприсъственото участие само до наличие на непредвидени обстоятелства </w:t>
      </w:r>
      <w:r w:rsidR="006E75D3">
        <w:rPr>
          <w:rFonts w:ascii="Arial" w:eastAsia="Calibri" w:hAnsi="Arial" w:cs="Arial"/>
          <w:color w:val="auto"/>
          <w:sz w:val="26"/>
          <w:szCs w:val="26"/>
        </w:rPr>
        <w:t xml:space="preserve">или обективни причини </w:t>
      </w:r>
      <w:r w:rsidR="008D0ABB">
        <w:rPr>
          <w:rFonts w:ascii="Arial" w:eastAsia="Calibri" w:hAnsi="Arial" w:cs="Arial"/>
          <w:color w:val="auto"/>
          <w:sz w:val="26"/>
          <w:szCs w:val="26"/>
        </w:rPr>
        <w:t>свързани с болест</w:t>
      </w:r>
      <w:r w:rsidR="006E75D3">
        <w:rPr>
          <w:rFonts w:ascii="Arial" w:eastAsia="Calibri" w:hAnsi="Arial" w:cs="Arial"/>
          <w:color w:val="auto"/>
          <w:sz w:val="26"/>
          <w:szCs w:val="26"/>
        </w:rPr>
        <w:t>,</w:t>
      </w:r>
      <w:r w:rsidR="008D0ABB">
        <w:rPr>
          <w:rFonts w:ascii="Arial" w:eastAsia="Calibri" w:hAnsi="Arial" w:cs="Arial"/>
          <w:color w:val="auto"/>
          <w:sz w:val="26"/>
          <w:szCs w:val="26"/>
        </w:rPr>
        <w:t xml:space="preserve"> например.</w:t>
      </w:r>
    </w:p>
    <w:p w14:paraId="6EBB9E3F" w14:textId="4DE324E6" w:rsidR="00DE2522" w:rsidRPr="00DE2522" w:rsidRDefault="00DE2522" w:rsidP="00DE2522">
      <w:pPr>
        <w:pStyle w:val="Default"/>
        <w:numPr>
          <w:ilvl w:val="0"/>
          <w:numId w:val="39"/>
        </w:numPr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DE2522">
        <w:rPr>
          <w:rFonts w:ascii="Arial" w:eastAsia="Calibri" w:hAnsi="Arial" w:cs="Arial"/>
          <w:i/>
          <w:iCs/>
          <w:color w:val="auto"/>
          <w:sz w:val="26"/>
          <w:szCs w:val="26"/>
        </w:rPr>
        <w:t>§ 3. В чл. 37, ал. 6 думите „ чл. 14, ал. 7 – 11“ се заменят с „чл. 14, ал. 8 – 11“;</w:t>
      </w:r>
    </w:p>
    <w:p w14:paraId="169DBD26" w14:textId="77777777" w:rsidR="00E55BFF" w:rsidRDefault="00DE2522" w:rsidP="001632FC">
      <w:pPr>
        <w:pStyle w:val="Default"/>
        <w:tabs>
          <w:tab w:val="left" w:pos="-851"/>
        </w:tabs>
        <w:ind w:firstLine="92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DE2522">
        <w:rPr>
          <w:rFonts w:ascii="Arial" w:eastAsia="Calibri" w:hAnsi="Arial" w:cs="Arial"/>
          <w:i/>
          <w:iCs/>
          <w:color w:val="auto"/>
          <w:sz w:val="26"/>
          <w:szCs w:val="26"/>
        </w:rPr>
        <w:t>§ 4. Член 38 се отменя.</w:t>
      </w:r>
      <w:r>
        <w:rPr>
          <w:rFonts w:ascii="Arial" w:eastAsia="Calibri" w:hAnsi="Arial" w:cs="Arial"/>
          <w:i/>
          <w:iCs/>
          <w:color w:val="auto"/>
          <w:sz w:val="26"/>
          <w:szCs w:val="26"/>
        </w:rPr>
        <w:t xml:space="preserve"> </w:t>
      </w:r>
    </w:p>
    <w:p w14:paraId="2A11F10B" w14:textId="63322AB8" w:rsidR="00771C08" w:rsidRPr="00DE2522" w:rsidRDefault="0033114A" w:rsidP="001632FC">
      <w:pPr>
        <w:pStyle w:val="Default"/>
        <w:tabs>
          <w:tab w:val="left" w:pos="-851"/>
        </w:tabs>
        <w:ind w:firstLine="927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Идеята за премахване изискването за сключване на договори с членовете на финансовата комисия е несъстоятелно, тъй като </w:t>
      </w:r>
      <w:r w:rsidR="001632FC">
        <w:rPr>
          <w:rFonts w:ascii="Arial" w:eastAsia="Calibri" w:hAnsi="Arial" w:cs="Arial"/>
          <w:color w:val="auto"/>
          <w:sz w:val="26"/>
          <w:szCs w:val="26"/>
        </w:rPr>
        <w:t>ще има проблем при администриране на отношенията между страните. В тази връзка или чл. 37, ал. 6 да не се променя или да остане чл. 38.</w:t>
      </w:r>
    </w:p>
    <w:p w14:paraId="2AB0520A" w14:textId="07456E69" w:rsidR="00771C08" w:rsidRPr="00E55BFF" w:rsidRDefault="00E55BFF" w:rsidP="0002798B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>§ 7. В чл. 47 се правят следните изменения:</w:t>
      </w:r>
    </w:p>
    <w:p w14:paraId="73C792BE" w14:textId="2B543C5F" w:rsidR="00E55BFF" w:rsidRPr="00E55BFF" w:rsidRDefault="00E55BFF" w:rsidP="00E55BFF">
      <w:pPr>
        <w:pStyle w:val="Default"/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>1.Алинея 8 се изменя така:</w:t>
      </w:r>
    </w:p>
    <w:p w14:paraId="4AB83AED" w14:textId="599CCE1E" w:rsidR="00E55BFF" w:rsidRPr="00E55BFF" w:rsidRDefault="00E55BFF" w:rsidP="00E55BFF">
      <w:pPr>
        <w:pStyle w:val="Default"/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 xml:space="preserve">„(8) Когато решенията по ал. 3 и 6 са приети в нарушение на разпоредбите на Регламент (ЕС) № 651/2014, на ЗФИ и на този правилник или е надвишен размерът на финансовите средства по ал. 2, т. 2, в 7- дневен срок от приемане на решението на съответната комисия, изпълнителният директор издава мотивирана заповед, с която връща проектите за преразглеждане от Националните художествени комисии, или от </w:t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lastRenderedPageBreak/>
        <w:t xml:space="preserve">Националната комисия за разпространение на филми или на финансовата комисия със задължителни указания за отстраняване на нарушенията. </w:t>
      </w:r>
    </w:p>
    <w:p w14:paraId="18B96347" w14:textId="6F9C4B48" w:rsidR="00E55BFF" w:rsidRPr="00E55BFF" w:rsidRDefault="00E55BFF" w:rsidP="00E55BFF">
      <w:pPr>
        <w:pStyle w:val="Default"/>
        <w:tabs>
          <w:tab w:val="left" w:pos="-851"/>
          <w:tab w:val="left" w:pos="709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>2.</w:t>
      </w:r>
      <w:r>
        <w:rPr>
          <w:rFonts w:ascii="Arial" w:eastAsia="Calibri" w:hAnsi="Arial" w:cs="Arial"/>
          <w:i/>
          <w:iCs/>
          <w:color w:val="auto"/>
          <w:sz w:val="26"/>
          <w:szCs w:val="26"/>
        </w:rPr>
        <w:t xml:space="preserve"> </w:t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>Алинея 9 се изменя така:</w:t>
      </w:r>
    </w:p>
    <w:p w14:paraId="2897CE52" w14:textId="203AD2E3" w:rsidR="00E55BFF" w:rsidRPr="00D94805" w:rsidRDefault="00E55BFF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E55BFF">
        <w:rPr>
          <w:rFonts w:ascii="Arial" w:eastAsia="Calibri" w:hAnsi="Arial" w:cs="Arial"/>
          <w:i/>
          <w:iCs/>
          <w:color w:val="auto"/>
          <w:sz w:val="26"/>
          <w:szCs w:val="26"/>
        </w:rPr>
        <w:t>„(9) Съответната комисия по ал. 3 или ал. 6 разглежда повторно всички проекти съобразно указания в заповедта по ал. 8 и приема ново решение, с което оценява и класира всеки проект и предлага размера на безвъзмездните финансови средства за всеки отделен проект. В 7-дневен срок от датата на приемане на решението на съответната комисия, изпълнителният директор издава заповед, с която въз основа на решението на комисията определя проектите, които се допускат до разглеждане от финансовата комисия, или с която утвърждава окончателния размер на държавното подпомагане за проектите, разгледани от финансовата комисия.“</w:t>
      </w:r>
    </w:p>
    <w:p w14:paraId="5188F520" w14:textId="45CABE87" w:rsidR="00E55BFF" w:rsidRDefault="00E55BFF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E55BFF">
        <w:rPr>
          <w:rFonts w:ascii="Arial" w:eastAsia="Calibri" w:hAnsi="Arial" w:cs="Arial"/>
          <w:color w:val="auto"/>
          <w:sz w:val="26"/>
          <w:szCs w:val="26"/>
        </w:rPr>
        <w:t>Според членовете на работната група, така написаното противоречи на ЗФИ, тъй като същото е неприложимо за художествената комисия. Комисиите нямат правомощия да преценяват съответствие с регламента. Проверка на съответствие на проекта се прави от ИА НФЦ.</w:t>
      </w:r>
    </w:p>
    <w:p w14:paraId="740DB569" w14:textId="77777777" w:rsidR="00666700" w:rsidRPr="00666700" w:rsidRDefault="00666700" w:rsidP="00666700">
      <w:pPr>
        <w:pStyle w:val="Default"/>
        <w:numPr>
          <w:ilvl w:val="0"/>
          <w:numId w:val="39"/>
        </w:numPr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666700">
        <w:rPr>
          <w:rFonts w:ascii="Arial" w:eastAsia="Calibri" w:hAnsi="Arial" w:cs="Arial"/>
          <w:i/>
          <w:iCs/>
          <w:color w:val="auto"/>
          <w:sz w:val="26"/>
          <w:szCs w:val="26"/>
        </w:rPr>
        <w:t>§ 9. В чл. 50, ал. 1 се изменя така:</w:t>
      </w:r>
    </w:p>
    <w:p w14:paraId="577D3ED4" w14:textId="61A8921F" w:rsidR="00D94805" w:rsidRPr="00666700" w:rsidRDefault="00666700" w:rsidP="0066670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666700">
        <w:rPr>
          <w:rFonts w:ascii="Arial" w:eastAsia="Calibri" w:hAnsi="Arial" w:cs="Arial"/>
          <w:i/>
          <w:iCs/>
          <w:color w:val="auto"/>
          <w:sz w:val="26"/>
          <w:szCs w:val="26"/>
        </w:rPr>
        <w:t>„(1) След приключване на заседанието на комисията и предаване на всички оценъчни карти по чл. 49, ал. 1, т. 2, секретарят на художествените комисии извършва служебна оценка, изразена в точки за всеки проект съгласно критерии, посочени в оценъчните карти. Получената служебна оценката се прибавя към средната оценка на всички на членове на комисията и въз основа на така получената оценка се определя окончателното класиране на проектите.“</w:t>
      </w:r>
    </w:p>
    <w:p w14:paraId="27EB7E1D" w14:textId="69BD860B" w:rsidR="006E5ACA" w:rsidRPr="006E5ACA" w:rsidRDefault="006E5ACA" w:rsidP="006E5ACA">
      <w:pPr>
        <w:pStyle w:val="Default"/>
        <w:tabs>
          <w:tab w:val="left" w:pos="-851"/>
        </w:tabs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6E5ACA">
        <w:rPr>
          <w:rFonts w:ascii="Arial" w:eastAsia="Calibri" w:hAnsi="Arial" w:cs="Arial"/>
          <w:color w:val="auto"/>
          <w:sz w:val="26"/>
          <w:szCs w:val="26"/>
        </w:rPr>
        <w:t>Според членовете на работната група всеки член дава индивидуална оценка, а не средна. Необходима е да се въведе дефиниция на „средна оценка“, как се изчисля тя, което трябва да стане не тук, а в чл. 49.</w:t>
      </w:r>
    </w:p>
    <w:p w14:paraId="0593847B" w14:textId="1051ECC3" w:rsidR="00D94805" w:rsidRDefault="006E5ACA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6E5ACA">
        <w:rPr>
          <w:rFonts w:ascii="Arial" w:eastAsia="Calibri" w:hAnsi="Arial" w:cs="Arial"/>
          <w:color w:val="auto"/>
          <w:sz w:val="26"/>
          <w:szCs w:val="26"/>
        </w:rPr>
        <w:t>Посоченото противоречи на взетото от членовете на работната група решение за приложение на метод „Камбаната“.</w:t>
      </w:r>
    </w:p>
    <w:p w14:paraId="06FAE363" w14:textId="28B68915" w:rsidR="006E5ACA" w:rsidRDefault="00ED09D5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ED09D5">
        <w:rPr>
          <w:rFonts w:ascii="Arial" w:eastAsia="Calibri" w:hAnsi="Arial" w:cs="Arial"/>
          <w:color w:val="auto"/>
          <w:sz w:val="26"/>
          <w:szCs w:val="26"/>
        </w:rPr>
        <w:t>Посоченото намира отражение и в проекта за изменение и допълнение на Приложение № 8а към чл. 49, ал. 1, т. 2 ППЗФИ и Приложение № 8б към чл. 49, ал. 1, т. 2 ППЗФИ.</w:t>
      </w:r>
    </w:p>
    <w:p w14:paraId="19D17A34" w14:textId="2AAF0F03" w:rsidR="006E5ACA" w:rsidRPr="00486591" w:rsidRDefault="00486591" w:rsidP="0048659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486591">
        <w:rPr>
          <w:rFonts w:ascii="Arial" w:eastAsia="Calibri" w:hAnsi="Arial" w:cs="Arial"/>
          <w:i/>
          <w:iCs/>
          <w:color w:val="auto"/>
          <w:sz w:val="26"/>
          <w:szCs w:val="26"/>
        </w:rPr>
        <w:t>§ 12. В чл. 54, ал. 3 се правят следните изменения:</w:t>
      </w:r>
    </w:p>
    <w:p w14:paraId="5652EA71" w14:textId="3DAD892B" w:rsidR="00033A55" w:rsidRPr="00486591" w:rsidRDefault="00486591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486591">
        <w:rPr>
          <w:rFonts w:ascii="Arial" w:eastAsia="Calibri" w:hAnsi="Arial" w:cs="Arial"/>
          <w:i/>
          <w:iCs/>
          <w:color w:val="auto"/>
          <w:sz w:val="26"/>
          <w:szCs w:val="26"/>
        </w:rPr>
        <w:t>2. В т. 2, буква „а“ думите „работната книга (само за игрални филми)“ се заличават.</w:t>
      </w:r>
    </w:p>
    <w:p w14:paraId="75F0CE76" w14:textId="45740ED0" w:rsidR="00033A55" w:rsidRDefault="00486591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ab/>
      </w:r>
      <w:r w:rsidR="00033A55" w:rsidRPr="00033A55">
        <w:rPr>
          <w:rFonts w:ascii="Arial" w:eastAsia="Calibri" w:hAnsi="Arial" w:cs="Arial"/>
          <w:color w:val="auto"/>
          <w:sz w:val="26"/>
          <w:szCs w:val="26"/>
        </w:rPr>
        <w:t xml:space="preserve">Според работната група е неприложимо по отношение на игралните филми. За останалите филми, вкл. за чуждите такива е необходимо да има само сценарий. </w:t>
      </w:r>
    </w:p>
    <w:p w14:paraId="44888EF5" w14:textId="77777777" w:rsidR="00CC48E2" w:rsidRPr="00CC48E2" w:rsidRDefault="00CC48E2" w:rsidP="00CC48E2">
      <w:pPr>
        <w:pStyle w:val="Default"/>
        <w:numPr>
          <w:ilvl w:val="0"/>
          <w:numId w:val="39"/>
        </w:numPr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CC48E2">
        <w:rPr>
          <w:rFonts w:ascii="Arial" w:eastAsia="Calibri" w:hAnsi="Arial" w:cs="Arial"/>
          <w:i/>
          <w:iCs/>
          <w:color w:val="auto"/>
          <w:sz w:val="26"/>
          <w:szCs w:val="26"/>
        </w:rPr>
        <w:t>§ 14. В чл. 57 се правят следните изменения и допълнения:</w:t>
      </w:r>
    </w:p>
    <w:p w14:paraId="06433212" w14:textId="6D725DAF" w:rsidR="00004EA2" w:rsidRPr="00CC48E2" w:rsidRDefault="00CC48E2" w:rsidP="00CC48E2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i/>
          <w:iCs/>
          <w:color w:val="auto"/>
          <w:sz w:val="26"/>
          <w:szCs w:val="26"/>
        </w:rPr>
        <w:tab/>
      </w:r>
      <w:r w:rsidRPr="00CC48E2">
        <w:rPr>
          <w:rFonts w:ascii="Arial" w:eastAsia="Calibri" w:hAnsi="Arial" w:cs="Arial"/>
          <w:i/>
          <w:iCs/>
          <w:color w:val="auto"/>
          <w:sz w:val="26"/>
          <w:szCs w:val="26"/>
        </w:rPr>
        <w:t>1. В ал. 1 се създава второ изречение: „Заседанието е редовно, когато присъстват две трети от членовете на комисията - лично или при условията на чл. 14, ал. 10</w:t>
      </w:r>
      <w:r>
        <w:rPr>
          <w:rFonts w:ascii="Arial" w:eastAsia="Calibri" w:hAnsi="Arial" w:cs="Arial"/>
          <w:i/>
          <w:iCs/>
          <w:color w:val="auto"/>
          <w:sz w:val="26"/>
          <w:szCs w:val="26"/>
        </w:rPr>
        <w:t>.</w:t>
      </w:r>
      <w:r w:rsidRPr="00CC48E2">
        <w:rPr>
          <w:rFonts w:ascii="Arial" w:eastAsia="Calibri" w:hAnsi="Arial" w:cs="Arial"/>
          <w:i/>
          <w:iCs/>
          <w:color w:val="auto"/>
          <w:sz w:val="26"/>
          <w:szCs w:val="26"/>
        </w:rPr>
        <w:t>“</w:t>
      </w:r>
    </w:p>
    <w:p w14:paraId="0F9DA24C" w14:textId="1940FE8E" w:rsidR="00004EA2" w:rsidRDefault="00CC48E2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CC48E2">
        <w:rPr>
          <w:rFonts w:ascii="Arial" w:eastAsia="Calibri" w:hAnsi="Arial" w:cs="Arial"/>
          <w:color w:val="auto"/>
          <w:sz w:val="26"/>
          <w:szCs w:val="26"/>
        </w:rPr>
        <w:t>Според членовете на работната група е възможно да се стигне до ситуация, в която комисията ще се състои само от членове на ИА НФЦ. Предвид това в състава на мнозинството да е включен поне един външен експерт.</w:t>
      </w:r>
    </w:p>
    <w:p w14:paraId="09AF529D" w14:textId="77777777" w:rsidR="00004EA2" w:rsidRDefault="00004EA2" w:rsidP="006E5AC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6EF29FF" w14:textId="28C5819B" w:rsidR="00997E54" w:rsidRPr="00997E54" w:rsidRDefault="00997E54" w:rsidP="00997E54">
      <w:pPr>
        <w:pStyle w:val="Default"/>
        <w:tabs>
          <w:tab w:val="left" w:pos="-851"/>
        </w:tabs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997E54">
        <w:rPr>
          <w:rFonts w:ascii="Arial" w:eastAsia="Calibri" w:hAnsi="Arial" w:cs="Arial"/>
          <w:i/>
          <w:iCs/>
          <w:color w:val="auto"/>
          <w:sz w:val="26"/>
          <w:szCs w:val="26"/>
        </w:rPr>
        <w:t>6. Създава се ал. 13:</w:t>
      </w:r>
    </w:p>
    <w:p w14:paraId="494EF79A" w14:textId="12466258" w:rsidR="00997E54" w:rsidRPr="00997E54" w:rsidRDefault="00997E54" w:rsidP="00997E54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6"/>
          <w:szCs w:val="26"/>
        </w:rPr>
      </w:pPr>
      <w:r w:rsidRPr="00997E54">
        <w:rPr>
          <w:rFonts w:ascii="Arial" w:eastAsia="Calibri" w:hAnsi="Arial" w:cs="Arial"/>
          <w:i/>
          <w:iCs/>
          <w:color w:val="auto"/>
          <w:sz w:val="26"/>
          <w:szCs w:val="26"/>
        </w:rPr>
        <w:tab/>
        <w:t>„(13) Не се допускат промени във видовете  разходи по списъка с разходите, подаден с приложение № 16а спрямо списъкът с разходите, подаден с приложение № 5б, както и увеличение на размера и интензитета на държавната помощ.“</w:t>
      </w:r>
    </w:p>
    <w:p w14:paraId="62560963" w14:textId="611C7704" w:rsidR="00997E54" w:rsidRDefault="00997E54" w:rsidP="00997E54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997E54">
        <w:rPr>
          <w:rFonts w:ascii="Arial" w:eastAsia="Calibri" w:hAnsi="Arial" w:cs="Arial"/>
          <w:color w:val="auto"/>
          <w:sz w:val="26"/>
          <w:szCs w:val="26"/>
        </w:rPr>
        <w:t>Според членовете на работната група в повечето случаи това е характерен процес във филмопроизводството, с оглед на което, както видът, така и размерът на разходите търпи промени в периода между подаване на двете заявления.</w:t>
      </w:r>
    </w:p>
    <w:p w14:paraId="79842B01" w14:textId="4CC93D81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36B0C208" w14:textId="0DB58D5A" w:rsidR="00040578" w:rsidRDefault="000405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29C9" w:rsidRPr="002829C9">
        <w:t xml:space="preserve">На мястото на проф. Михаил </w:t>
      </w:r>
      <w:proofErr w:type="spellStart"/>
      <w:r w:rsidR="002829C9" w:rsidRPr="002829C9">
        <w:t>Мелтев</w:t>
      </w:r>
      <w:proofErr w:type="spellEnd"/>
      <w:r w:rsidR="002829C9" w:rsidRPr="002829C9">
        <w:t>, съгласно Заповед на Министъра на културата № РД09-274/28.03.2023 г.</w:t>
      </w:r>
    </w:p>
  </w:footnote>
  <w:footnote w:id="2">
    <w:p w14:paraId="52C7CBDF" w14:textId="420C45C8" w:rsidR="00040578" w:rsidRDefault="000405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3E69" w:rsidRPr="00773E69">
        <w:t>Съгласно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4C3"/>
      </v:shape>
    </w:pict>
  </w:numPicBullet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0A5E15"/>
    <w:multiLevelType w:val="hybridMultilevel"/>
    <w:tmpl w:val="E2B4D9CC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5236"/>
    <w:multiLevelType w:val="hybridMultilevel"/>
    <w:tmpl w:val="403487FA"/>
    <w:lvl w:ilvl="0" w:tplc="7F6027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1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B757E1"/>
    <w:multiLevelType w:val="hybridMultilevel"/>
    <w:tmpl w:val="5B3A15E4"/>
    <w:lvl w:ilvl="0" w:tplc="729E9F78">
      <w:start w:val="1"/>
      <w:numFmt w:val="decimal"/>
      <w:lvlText w:val="%1."/>
      <w:lvlJc w:val="left"/>
      <w:pPr>
        <w:ind w:left="1387" w:hanging="4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73287511">
    <w:abstractNumId w:val="0"/>
  </w:num>
  <w:num w:numId="2" w16cid:durableId="1403092927">
    <w:abstractNumId w:val="14"/>
  </w:num>
  <w:num w:numId="3" w16cid:durableId="936716650">
    <w:abstractNumId w:val="26"/>
  </w:num>
  <w:num w:numId="4" w16cid:durableId="563876164">
    <w:abstractNumId w:val="25"/>
  </w:num>
  <w:num w:numId="5" w16cid:durableId="1666129748">
    <w:abstractNumId w:val="37"/>
  </w:num>
  <w:num w:numId="6" w16cid:durableId="516309140">
    <w:abstractNumId w:val="19"/>
  </w:num>
  <w:num w:numId="7" w16cid:durableId="1756591289">
    <w:abstractNumId w:val="17"/>
  </w:num>
  <w:num w:numId="8" w16cid:durableId="1213931355">
    <w:abstractNumId w:val="9"/>
  </w:num>
  <w:num w:numId="9" w16cid:durableId="1469933571">
    <w:abstractNumId w:val="28"/>
  </w:num>
  <w:num w:numId="10" w16cid:durableId="525093864">
    <w:abstractNumId w:val="8"/>
  </w:num>
  <w:num w:numId="11" w16cid:durableId="153686059">
    <w:abstractNumId w:val="13"/>
  </w:num>
  <w:num w:numId="12" w16cid:durableId="1154182085">
    <w:abstractNumId w:val="27"/>
  </w:num>
  <w:num w:numId="13" w16cid:durableId="634025300">
    <w:abstractNumId w:val="4"/>
  </w:num>
  <w:num w:numId="14" w16cid:durableId="368844103">
    <w:abstractNumId w:val="23"/>
  </w:num>
  <w:num w:numId="15" w16cid:durableId="1883247763">
    <w:abstractNumId w:val="16"/>
  </w:num>
  <w:num w:numId="16" w16cid:durableId="957373885">
    <w:abstractNumId w:val="22"/>
  </w:num>
  <w:num w:numId="17" w16cid:durableId="468864055">
    <w:abstractNumId w:val="36"/>
  </w:num>
  <w:num w:numId="18" w16cid:durableId="1752696801">
    <w:abstractNumId w:val="5"/>
  </w:num>
  <w:num w:numId="19" w16cid:durableId="1847675003">
    <w:abstractNumId w:val="31"/>
  </w:num>
  <w:num w:numId="20" w16cid:durableId="382599857">
    <w:abstractNumId w:val="34"/>
  </w:num>
  <w:num w:numId="21" w16cid:durableId="1314260406">
    <w:abstractNumId w:val="38"/>
  </w:num>
  <w:num w:numId="22" w16cid:durableId="1652100349">
    <w:abstractNumId w:val="24"/>
  </w:num>
  <w:num w:numId="23" w16cid:durableId="873614892">
    <w:abstractNumId w:val="18"/>
  </w:num>
  <w:num w:numId="24" w16cid:durableId="1051927004">
    <w:abstractNumId w:val="10"/>
  </w:num>
  <w:num w:numId="25" w16cid:durableId="2023242219">
    <w:abstractNumId w:val="3"/>
  </w:num>
  <w:num w:numId="26" w16cid:durableId="1987590893">
    <w:abstractNumId w:val="2"/>
  </w:num>
  <w:num w:numId="27" w16cid:durableId="722756441">
    <w:abstractNumId w:val="21"/>
  </w:num>
  <w:num w:numId="28" w16cid:durableId="1699235226">
    <w:abstractNumId w:val="29"/>
  </w:num>
  <w:num w:numId="29" w16cid:durableId="414782632">
    <w:abstractNumId w:val="1"/>
  </w:num>
  <w:num w:numId="30" w16cid:durableId="810291603">
    <w:abstractNumId w:val="12"/>
  </w:num>
  <w:num w:numId="31" w16cid:durableId="623194959">
    <w:abstractNumId w:val="6"/>
  </w:num>
  <w:num w:numId="32" w16cid:durableId="875041786">
    <w:abstractNumId w:val="7"/>
  </w:num>
  <w:num w:numId="33" w16cid:durableId="69500289">
    <w:abstractNumId w:val="11"/>
  </w:num>
  <w:num w:numId="34" w16cid:durableId="1194927500">
    <w:abstractNumId w:val="33"/>
  </w:num>
  <w:num w:numId="35" w16cid:durableId="1020935663">
    <w:abstractNumId w:val="35"/>
  </w:num>
  <w:num w:numId="36" w16cid:durableId="443692921">
    <w:abstractNumId w:val="30"/>
  </w:num>
  <w:num w:numId="37" w16cid:durableId="1100293496">
    <w:abstractNumId w:val="20"/>
  </w:num>
  <w:num w:numId="38" w16cid:durableId="386610156">
    <w:abstractNumId w:val="32"/>
  </w:num>
  <w:num w:numId="39" w16cid:durableId="11760340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D83"/>
    <w:rsid w:val="00002828"/>
    <w:rsid w:val="00002E13"/>
    <w:rsid w:val="00004EA2"/>
    <w:rsid w:val="000062ED"/>
    <w:rsid w:val="000067A9"/>
    <w:rsid w:val="00007DE3"/>
    <w:rsid w:val="000102F3"/>
    <w:rsid w:val="00010514"/>
    <w:rsid w:val="00011970"/>
    <w:rsid w:val="000136B3"/>
    <w:rsid w:val="000169AB"/>
    <w:rsid w:val="00017738"/>
    <w:rsid w:val="00020501"/>
    <w:rsid w:val="00020B48"/>
    <w:rsid w:val="00021785"/>
    <w:rsid w:val="00022656"/>
    <w:rsid w:val="000238E8"/>
    <w:rsid w:val="00024628"/>
    <w:rsid w:val="00026367"/>
    <w:rsid w:val="000274D2"/>
    <w:rsid w:val="0002798B"/>
    <w:rsid w:val="0003123F"/>
    <w:rsid w:val="00031B81"/>
    <w:rsid w:val="00032095"/>
    <w:rsid w:val="00032D08"/>
    <w:rsid w:val="00033A55"/>
    <w:rsid w:val="000348BE"/>
    <w:rsid w:val="00035E3A"/>
    <w:rsid w:val="00036181"/>
    <w:rsid w:val="0003694D"/>
    <w:rsid w:val="000376DE"/>
    <w:rsid w:val="00040578"/>
    <w:rsid w:val="00041754"/>
    <w:rsid w:val="00041FE1"/>
    <w:rsid w:val="000420FD"/>
    <w:rsid w:val="00043F01"/>
    <w:rsid w:val="0004407F"/>
    <w:rsid w:val="00045084"/>
    <w:rsid w:val="00045355"/>
    <w:rsid w:val="00045958"/>
    <w:rsid w:val="00046C1E"/>
    <w:rsid w:val="00046C71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6DD4"/>
    <w:rsid w:val="00086E11"/>
    <w:rsid w:val="00087584"/>
    <w:rsid w:val="00091F0F"/>
    <w:rsid w:val="0009366C"/>
    <w:rsid w:val="0009377E"/>
    <w:rsid w:val="00095AFC"/>
    <w:rsid w:val="000960E3"/>
    <w:rsid w:val="0009736E"/>
    <w:rsid w:val="000A1492"/>
    <w:rsid w:val="000A5082"/>
    <w:rsid w:val="000A67EA"/>
    <w:rsid w:val="000B1ACF"/>
    <w:rsid w:val="000B246D"/>
    <w:rsid w:val="000B4461"/>
    <w:rsid w:val="000B5FC1"/>
    <w:rsid w:val="000B697C"/>
    <w:rsid w:val="000B6CEE"/>
    <w:rsid w:val="000B7EDA"/>
    <w:rsid w:val="000C0065"/>
    <w:rsid w:val="000C02AB"/>
    <w:rsid w:val="000C0A19"/>
    <w:rsid w:val="000C1593"/>
    <w:rsid w:val="000C229D"/>
    <w:rsid w:val="000C5CFD"/>
    <w:rsid w:val="000C7E00"/>
    <w:rsid w:val="000D0D68"/>
    <w:rsid w:val="000D1CF4"/>
    <w:rsid w:val="000D2CB3"/>
    <w:rsid w:val="000D6C63"/>
    <w:rsid w:val="000E066B"/>
    <w:rsid w:val="000E09CA"/>
    <w:rsid w:val="000E19F7"/>
    <w:rsid w:val="000E31B1"/>
    <w:rsid w:val="000E64AB"/>
    <w:rsid w:val="000E73AA"/>
    <w:rsid w:val="000F0753"/>
    <w:rsid w:val="000F10B1"/>
    <w:rsid w:val="000F163A"/>
    <w:rsid w:val="000F2D63"/>
    <w:rsid w:val="000F32C1"/>
    <w:rsid w:val="000F4520"/>
    <w:rsid w:val="000F53B8"/>
    <w:rsid w:val="000F5A96"/>
    <w:rsid w:val="000F616C"/>
    <w:rsid w:val="000F61EF"/>
    <w:rsid w:val="000F6D85"/>
    <w:rsid w:val="00100A6D"/>
    <w:rsid w:val="0010155F"/>
    <w:rsid w:val="0010610A"/>
    <w:rsid w:val="0010785F"/>
    <w:rsid w:val="00112045"/>
    <w:rsid w:val="00112E89"/>
    <w:rsid w:val="00114E36"/>
    <w:rsid w:val="00115CEF"/>
    <w:rsid w:val="001160A4"/>
    <w:rsid w:val="0011765C"/>
    <w:rsid w:val="00117740"/>
    <w:rsid w:val="00117A7A"/>
    <w:rsid w:val="00121942"/>
    <w:rsid w:val="00122F77"/>
    <w:rsid w:val="00122FD3"/>
    <w:rsid w:val="00130711"/>
    <w:rsid w:val="00134087"/>
    <w:rsid w:val="00135837"/>
    <w:rsid w:val="00136C78"/>
    <w:rsid w:val="001376F1"/>
    <w:rsid w:val="001408E5"/>
    <w:rsid w:val="00141937"/>
    <w:rsid w:val="00142A47"/>
    <w:rsid w:val="0014479D"/>
    <w:rsid w:val="00144BDD"/>
    <w:rsid w:val="001455A6"/>
    <w:rsid w:val="00147E04"/>
    <w:rsid w:val="00147EC2"/>
    <w:rsid w:val="001545A2"/>
    <w:rsid w:val="00154E59"/>
    <w:rsid w:val="00156D2C"/>
    <w:rsid w:val="0015757F"/>
    <w:rsid w:val="00162FBB"/>
    <w:rsid w:val="001632FC"/>
    <w:rsid w:val="00165398"/>
    <w:rsid w:val="001702B6"/>
    <w:rsid w:val="00171A9C"/>
    <w:rsid w:val="0017206C"/>
    <w:rsid w:val="001738E0"/>
    <w:rsid w:val="0017513C"/>
    <w:rsid w:val="00177DDC"/>
    <w:rsid w:val="001808D5"/>
    <w:rsid w:val="0018421D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B7508"/>
    <w:rsid w:val="001C0B67"/>
    <w:rsid w:val="001C3A51"/>
    <w:rsid w:val="001C450E"/>
    <w:rsid w:val="001C556E"/>
    <w:rsid w:val="001D1645"/>
    <w:rsid w:val="001D21E5"/>
    <w:rsid w:val="001D3002"/>
    <w:rsid w:val="001D34CB"/>
    <w:rsid w:val="001D5805"/>
    <w:rsid w:val="001D6391"/>
    <w:rsid w:val="001E189B"/>
    <w:rsid w:val="001E2234"/>
    <w:rsid w:val="001E55C0"/>
    <w:rsid w:val="001F281A"/>
    <w:rsid w:val="001F3272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793C"/>
    <w:rsid w:val="002208D8"/>
    <w:rsid w:val="002231FD"/>
    <w:rsid w:val="00223AE5"/>
    <w:rsid w:val="00223FB5"/>
    <w:rsid w:val="00223FC8"/>
    <w:rsid w:val="00225504"/>
    <w:rsid w:val="0022568E"/>
    <w:rsid w:val="0023494B"/>
    <w:rsid w:val="00236699"/>
    <w:rsid w:val="002367F2"/>
    <w:rsid w:val="0023762B"/>
    <w:rsid w:val="00240125"/>
    <w:rsid w:val="00242117"/>
    <w:rsid w:val="0024592F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29C9"/>
    <w:rsid w:val="002843DD"/>
    <w:rsid w:val="00284885"/>
    <w:rsid w:val="0028641C"/>
    <w:rsid w:val="00286A7C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A7C3D"/>
    <w:rsid w:val="002B1307"/>
    <w:rsid w:val="002B1470"/>
    <w:rsid w:val="002B21BB"/>
    <w:rsid w:val="002B246E"/>
    <w:rsid w:val="002B2D06"/>
    <w:rsid w:val="002B3B53"/>
    <w:rsid w:val="002B410C"/>
    <w:rsid w:val="002B4981"/>
    <w:rsid w:val="002B5EBF"/>
    <w:rsid w:val="002B6657"/>
    <w:rsid w:val="002C2018"/>
    <w:rsid w:val="002C2194"/>
    <w:rsid w:val="002C27E2"/>
    <w:rsid w:val="002C51BE"/>
    <w:rsid w:val="002C6952"/>
    <w:rsid w:val="002C74B6"/>
    <w:rsid w:val="002D1533"/>
    <w:rsid w:val="002D18F3"/>
    <w:rsid w:val="002D1D65"/>
    <w:rsid w:val="002D222B"/>
    <w:rsid w:val="002D37ED"/>
    <w:rsid w:val="002D3C28"/>
    <w:rsid w:val="002D6E97"/>
    <w:rsid w:val="002D7306"/>
    <w:rsid w:val="002E23CD"/>
    <w:rsid w:val="002F0C1C"/>
    <w:rsid w:val="002F16F3"/>
    <w:rsid w:val="002F39C5"/>
    <w:rsid w:val="00300076"/>
    <w:rsid w:val="00300697"/>
    <w:rsid w:val="00300CE2"/>
    <w:rsid w:val="0030109D"/>
    <w:rsid w:val="003026DE"/>
    <w:rsid w:val="00302BBD"/>
    <w:rsid w:val="00303865"/>
    <w:rsid w:val="003042B5"/>
    <w:rsid w:val="0030524B"/>
    <w:rsid w:val="00305D59"/>
    <w:rsid w:val="0030635A"/>
    <w:rsid w:val="0030796A"/>
    <w:rsid w:val="003102E1"/>
    <w:rsid w:val="00310A47"/>
    <w:rsid w:val="003132B7"/>
    <w:rsid w:val="0031361A"/>
    <w:rsid w:val="00313950"/>
    <w:rsid w:val="0031543B"/>
    <w:rsid w:val="00317993"/>
    <w:rsid w:val="0032489D"/>
    <w:rsid w:val="00324E3B"/>
    <w:rsid w:val="0032689A"/>
    <w:rsid w:val="003272A3"/>
    <w:rsid w:val="00330053"/>
    <w:rsid w:val="0033114A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21DE"/>
    <w:rsid w:val="00344639"/>
    <w:rsid w:val="00344C11"/>
    <w:rsid w:val="00345871"/>
    <w:rsid w:val="0034594A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1EA5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3E0D"/>
    <w:rsid w:val="003B3EE2"/>
    <w:rsid w:val="003B4060"/>
    <w:rsid w:val="003B562B"/>
    <w:rsid w:val="003B6A3E"/>
    <w:rsid w:val="003B7058"/>
    <w:rsid w:val="003B7292"/>
    <w:rsid w:val="003B7D73"/>
    <w:rsid w:val="003C0F7B"/>
    <w:rsid w:val="003C119B"/>
    <w:rsid w:val="003C2A72"/>
    <w:rsid w:val="003C346B"/>
    <w:rsid w:val="003C396D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10BD"/>
    <w:rsid w:val="003E2296"/>
    <w:rsid w:val="003E40EA"/>
    <w:rsid w:val="003E4B50"/>
    <w:rsid w:val="003E7428"/>
    <w:rsid w:val="003F05A9"/>
    <w:rsid w:val="003F10B1"/>
    <w:rsid w:val="003F428A"/>
    <w:rsid w:val="003F4C63"/>
    <w:rsid w:val="003F70AB"/>
    <w:rsid w:val="003F721D"/>
    <w:rsid w:val="004000A0"/>
    <w:rsid w:val="00403A35"/>
    <w:rsid w:val="00405258"/>
    <w:rsid w:val="00406B49"/>
    <w:rsid w:val="00407F9C"/>
    <w:rsid w:val="00410A4C"/>
    <w:rsid w:val="00410F8C"/>
    <w:rsid w:val="0041134D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1252"/>
    <w:rsid w:val="00431AF9"/>
    <w:rsid w:val="004345F4"/>
    <w:rsid w:val="00436ED8"/>
    <w:rsid w:val="00437A61"/>
    <w:rsid w:val="00441FA7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0D82"/>
    <w:rsid w:val="0047250B"/>
    <w:rsid w:val="004736FB"/>
    <w:rsid w:val="00474630"/>
    <w:rsid w:val="00474E23"/>
    <w:rsid w:val="00476CFB"/>
    <w:rsid w:val="00477442"/>
    <w:rsid w:val="0048020E"/>
    <w:rsid w:val="004808D8"/>
    <w:rsid w:val="00480D3F"/>
    <w:rsid w:val="0048277A"/>
    <w:rsid w:val="00484946"/>
    <w:rsid w:val="00486591"/>
    <w:rsid w:val="00486738"/>
    <w:rsid w:val="00486847"/>
    <w:rsid w:val="00490245"/>
    <w:rsid w:val="004A101A"/>
    <w:rsid w:val="004A2F3E"/>
    <w:rsid w:val="004A4AB6"/>
    <w:rsid w:val="004A6567"/>
    <w:rsid w:val="004A6AC4"/>
    <w:rsid w:val="004A716F"/>
    <w:rsid w:val="004B0412"/>
    <w:rsid w:val="004B06B9"/>
    <w:rsid w:val="004B0AC3"/>
    <w:rsid w:val="004B3677"/>
    <w:rsid w:val="004B5E4E"/>
    <w:rsid w:val="004B6169"/>
    <w:rsid w:val="004B6E97"/>
    <w:rsid w:val="004C0266"/>
    <w:rsid w:val="004C13AA"/>
    <w:rsid w:val="004C3742"/>
    <w:rsid w:val="004C3D3E"/>
    <w:rsid w:val="004C4D96"/>
    <w:rsid w:val="004C76CE"/>
    <w:rsid w:val="004D060B"/>
    <w:rsid w:val="004D24E2"/>
    <w:rsid w:val="004D47C1"/>
    <w:rsid w:val="004D578D"/>
    <w:rsid w:val="004E2E5A"/>
    <w:rsid w:val="004E320F"/>
    <w:rsid w:val="004E44FD"/>
    <w:rsid w:val="004E4B9C"/>
    <w:rsid w:val="004E5272"/>
    <w:rsid w:val="004E6D16"/>
    <w:rsid w:val="004E7472"/>
    <w:rsid w:val="004E7633"/>
    <w:rsid w:val="004F3511"/>
    <w:rsid w:val="004F3A6A"/>
    <w:rsid w:val="004F5EBE"/>
    <w:rsid w:val="004F765A"/>
    <w:rsid w:val="005007E4"/>
    <w:rsid w:val="00503155"/>
    <w:rsid w:val="0050376B"/>
    <w:rsid w:val="00503A73"/>
    <w:rsid w:val="005050C6"/>
    <w:rsid w:val="0050699F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4742D"/>
    <w:rsid w:val="00550BF2"/>
    <w:rsid w:val="005518DA"/>
    <w:rsid w:val="00551E99"/>
    <w:rsid w:val="00553452"/>
    <w:rsid w:val="005564AF"/>
    <w:rsid w:val="00557C59"/>
    <w:rsid w:val="005623F4"/>
    <w:rsid w:val="0056324E"/>
    <w:rsid w:val="00563E27"/>
    <w:rsid w:val="00565D53"/>
    <w:rsid w:val="00566986"/>
    <w:rsid w:val="005704AC"/>
    <w:rsid w:val="00572932"/>
    <w:rsid w:val="00573FA5"/>
    <w:rsid w:val="00584227"/>
    <w:rsid w:val="00584511"/>
    <w:rsid w:val="00584D98"/>
    <w:rsid w:val="005853E4"/>
    <w:rsid w:val="005858FA"/>
    <w:rsid w:val="00585EF9"/>
    <w:rsid w:val="0058651A"/>
    <w:rsid w:val="0058728E"/>
    <w:rsid w:val="005876DC"/>
    <w:rsid w:val="00590AF5"/>
    <w:rsid w:val="00591527"/>
    <w:rsid w:val="005955A8"/>
    <w:rsid w:val="00595DFB"/>
    <w:rsid w:val="005965C4"/>
    <w:rsid w:val="005A5369"/>
    <w:rsid w:val="005A5882"/>
    <w:rsid w:val="005A62B2"/>
    <w:rsid w:val="005A70D5"/>
    <w:rsid w:val="005A7398"/>
    <w:rsid w:val="005A7B6D"/>
    <w:rsid w:val="005B0F2D"/>
    <w:rsid w:val="005B1528"/>
    <w:rsid w:val="005B1EDA"/>
    <w:rsid w:val="005B26B5"/>
    <w:rsid w:val="005B35F0"/>
    <w:rsid w:val="005B4D2A"/>
    <w:rsid w:val="005B7550"/>
    <w:rsid w:val="005B7924"/>
    <w:rsid w:val="005B7D09"/>
    <w:rsid w:val="005C153F"/>
    <w:rsid w:val="005C1BD9"/>
    <w:rsid w:val="005C4BFF"/>
    <w:rsid w:val="005C5483"/>
    <w:rsid w:val="005C7827"/>
    <w:rsid w:val="005D13AF"/>
    <w:rsid w:val="005D2AF4"/>
    <w:rsid w:val="005E2B40"/>
    <w:rsid w:val="005E2E02"/>
    <w:rsid w:val="005E45DC"/>
    <w:rsid w:val="005E5C01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56D1"/>
    <w:rsid w:val="00616658"/>
    <w:rsid w:val="00617248"/>
    <w:rsid w:val="00620417"/>
    <w:rsid w:val="00621619"/>
    <w:rsid w:val="0062188F"/>
    <w:rsid w:val="00622F84"/>
    <w:rsid w:val="0063119D"/>
    <w:rsid w:val="006327E3"/>
    <w:rsid w:val="00632EC4"/>
    <w:rsid w:val="0063382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37D0B"/>
    <w:rsid w:val="00643991"/>
    <w:rsid w:val="00645104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66700"/>
    <w:rsid w:val="00667362"/>
    <w:rsid w:val="00667671"/>
    <w:rsid w:val="00670206"/>
    <w:rsid w:val="00670ADF"/>
    <w:rsid w:val="00674A2A"/>
    <w:rsid w:val="00674DBC"/>
    <w:rsid w:val="006770CD"/>
    <w:rsid w:val="00680BD5"/>
    <w:rsid w:val="00681C92"/>
    <w:rsid w:val="00683E25"/>
    <w:rsid w:val="006847E3"/>
    <w:rsid w:val="00684894"/>
    <w:rsid w:val="00685342"/>
    <w:rsid w:val="00685F56"/>
    <w:rsid w:val="00687D95"/>
    <w:rsid w:val="00690083"/>
    <w:rsid w:val="00690A7C"/>
    <w:rsid w:val="00690E11"/>
    <w:rsid w:val="0069282A"/>
    <w:rsid w:val="00694066"/>
    <w:rsid w:val="0069694B"/>
    <w:rsid w:val="006970D5"/>
    <w:rsid w:val="006A0B49"/>
    <w:rsid w:val="006A1757"/>
    <w:rsid w:val="006A1B67"/>
    <w:rsid w:val="006A268C"/>
    <w:rsid w:val="006A2C26"/>
    <w:rsid w:val="006A39B1"/>
    <w:rsid w:val="006A4184"/>
    <w:rsid w:val="006A505E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89D"/>
    <w:rsid w:val="006C68A5"/>
    <w:rsid w:val="006C7F37"/>
    <w:rsid w:val="006D1195"/>
    <w:rsid w:val="006D354F"/>
    <w:rsid w:val="006D47A4"/>
    <w:rsid w:val="006D74D4"/>
    <w:rsid w:val="006E05EA"/>
    <w:rsid w:val="006E1A2D"/>
    <w:rsid w:val="006E26DB"/>
    <w:rsid w:val="006E301E"/>
    <w:rsid w:val="006E4EF3"/>
    <w:rsid w:val="006E5ACA"/>
    <w:rsid w:val="006E67DE"/>
    <w:rsid w:val="006E75D3"/>
    <w:rsid w:val="006E75F0"/>
    <w:rsid w:val="006E794F"/>
    <w:rsid w:val="006F0959"/>
    <w:rsid w:val="006F1CBD"/>
    <w:rsid w:val="006F39E2"/>
    <w:rsid w:val="006F3D4D"/>
    <w:rsid w:val="006F4DE9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07FF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6C64"/>
    <w:rsid w:val="0073708F"/>
    <w:rsid w:val="0073744B"/>
    <w:rsid w:val="00740667"/>
    <w:rsid w:val="00742F3D"/>
    <w:rsid w:val="00743C5E"/>
    <w:rsid w:val="00745394"/>
    <w:rsid w:val="00747148"/>
    <w:rsid w:val="00753198"/>
    <w:rsid w:val="0075488D"/>
    <w:rsid w:val="00754FB1"/>
    <w:rsid w:val="00755A39"/>
    <w:rsid w:val="00755B8B"/>
    <w:rsid w:val="00756B43"/>
    <w:rsid w:val="00761069"/>
    <w:rsid w:val="00761345"/>
    <w:rsid w:val="007614E4"/>
    <w:rsid w:val="007651D3"/>
    <w:rsid w:val="007656D9"/>
    <w:rsid w:val="00767F1B"/>
    <w:rsid w:val="00771C08"/>
    <w:rsid w:val="007734CC"/>
    <w:rsid w:val="007737D3"/>
    <w:rsid w:val="00773E69"/>
    <w:rsid w:val="007742F9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87427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75FA"/>
    <w:rsid w:val="007B0865"/>
    <w:rsid w:val="007B0D5F"/>
    <w:rsid w:val="007B27D8"/>
    <w:rsid w:val="007B3CF3"/>
    <w:rsid w:val="007B3F9C"/>
    <w:rsid w:val="007B56D3"/>
    <w:rsid w:val="007C1493"/>
    <w:rsid w:val="007C4294"/>
    <w:rsid w:val="007C7107"/>
    <w:rsid w:val="007D0E78"/>
    <w:rsid w:val="007D2E0E"/>
    <w:rsid w:val="007D3A1E"/>
    <w:rsid w:val="007D5EE5"/>
    <w:rsid w:val="007D60E7"/>
    <w:rsid w:val="007E03D0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1297"/>
    <w:rsid w:val="008017C9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7338"/>
    <w:rsid w:val="00817E32"/>
    <w:rsid w:val="00820F78"/>
    <w:rsid w:val="00821325"/>
    <w:rsid w:val="00821B3A"/>
    <w:rsid w:val="008222A4"/>
    <w:rsid w:val="00823A38"/>
    <w:rsid w:val="00823DFE"/>
    <w:rsid w:val="00824A1C"/>
    <w:rsid w:val="008256F8"/>
    <w:rsid w:val="008263F9"/>
    <w:rsid w:val="00826AB8"/>
    <w:rsid w:val="00827ACF"/>
    <w:rsid w:val="00832872"/>
    <w:rsid w:val="00833289"/>
    <w:rsid w:val="008339BC"/>
    <w:rsid w:val="008340F8"/>
    <w:rsid w:val="008355B6"/>
    <w:rsid w:val="0083633D"/>
    <w:rsid w:val="00836E25"/>
    <w:rsid w:val="00840308"/>
    <w:rsid w:val="00841298"/>
    <w:rsid w:val="008416B0"/>
    <w:rsid w:val="0084275B"/>
    <w:rsid w:val="00842955"/>
    <w:rsid w:val="00843D8A"/>
    <w:rsid w:val="00843F6B"/>
    <w:rsid w:val="00844CD8"/>
    <w:rsid w:val="00845843"/>
    <w:rsid w:val="00847207"/>
    <w:rsid w:val="00847B30"/>
    <w:rsid w:val="00847B76"/>
    <w:rsid w:val="00850805"/>
    <w:rsid w:val="008517E4"/>
    <w:rsid w:val="008519B5"/>
    <w:rsid w:val="00852610"/>
    <w:rsid w:val="00853344"/>
    <w:rsid w:val="00853CA9"/>
    <w:rsid w:val="00854B51"/>
    <w:rsid w:val="00855201"/>
    <w:rsid w:val="008604DA"/>
    <w:rsid w:val="00862244"/>
    <w:rsid w:val="00863011"/>
    <w:rsid w:val="00863107"/>
    <w:rsid w:val="00867259"/>
    <w:rsid w:val="008711A6"/>
    <w:rsid w:val="008744AF"/>
    <w:rsid w:val="008750B0"/>
    <w:rsid w:val="008769DC"/>
    <w:rsid w:val="00877DB0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35EB"/>
    <w:rsid w:val="008A597A"/>
    <w:rsid w:val="008A5C16"/>
    <w:rsid w:val="008A5D06"/>
    <w:rsid w:val="008A60A2"/>
    <w:rsid w:val="008A6479"/>
    <w:rsid w:val="008A7131"/>
    <w:rsid w:val="008A7600"/>
    <w:rsid w:val="008B257B"/>
    <w:rsid w:val="008B2B7A"/>
    <w:rsid w:val="008B4714"/>
    <w:rsid w:val="008B4C4C"/>
    <w:rsid w:val="008B565A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0ABB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5080"/>
    <w:rsid w:val="008E5127"/>
    <w:rsid w:val="008E5781"/>
    <w:rsid w:val="008E5CD1"/>
    <w:rsid w:val="008E7A18"/>
    <w:rsid w:val="008F064C"/>
    <w:rsid w:val="008F1942"/>
    <w:rsid w:val="008F20EC"/>
    <w:rsid w:val="008F2952"/>
    <w:rsid w:val="008F4711"/>
    <w:rsid w:val="008F5E11"/>
    <w:rsid w:val="00901A0D"/>
    <w:rsid w:val="00901A8B"/>
    <w:rsid w:val="00902DEB"/>
    <w:rsid w:val="00904AE9"/>
    <w:rsid w:val="00910258"/>
    <w:rsid w:val="00911F5E"/>
    <w:rsid w:val="00913EFD"/>
    <w:rsid w:val="00915EE5"/>
    <w:rsid w:val="0091666F"/>
    <w:rsid w:val="0092062A"/>
    <w:rsid w:val="00921D49"/>
    <w:rsid w:val="00922457"/>
    <w:rsid w:val="009226FD"/>
    <w:rsid w:val="00926229"/>
    <w:rsid w:val="0093245E"/>
    <w:rsid w:val="00932B13"/>
    <w:rsid w:val="00932D54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62E1"/>
    <w:rsid w:val="00996A2C"/>
    <w:rsid w:val="00997E54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7DC0"/>
    <w:rsid w:val="009F6A0F"/>
    <w:rsid w:val="009F75F4"/>
    <w:rsid w:val="009F76CC"/>
    <w:rsid w:val="00A01847"/>
    <w:rsid w:val="00A01A9E"/>
    <w:rsid w:val="00A01F44"/>
    <w:rsid w:val="00A04408"/>
    <w:rsid w:val="00A051F9"/>
    <w:rsid w:val="00A05E6B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134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121"/>
    <w:rsid w:val="00A50FD6"/>
    <w:rsid w:val="00A5567E"/>
    <w:rsid w:val="00A56334"/>
    <w:rsid w:val="00A625C7"/>
    <w:rsid w:val="00A6466D"/>
    <w:rsid w:val="00A65888"/>
    <w:rsid w:val="00A65BB5"/>
    <w:rsid w:val="00A665C0"/>
    <w:rsid w:val="00A669AF"/>
    <w:rsid w:val="00A7049A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B1C"/>
    <w:rsid w:val="00AB5F59"/>
    <w:rsid w:val="00AC152A"/>
    <w:rsid w:val="00AC1F8A"/>
    <w:rsid w:val="00AC3297"/>
    <w:rsid w:val="00AC4199"/>
    <w:rsid w:val="00AC48C1"/>
    <w:rsid w:val="00AC4976"/>
    <w:rsid w:val="00AC72F9"/>
    <w:rsid w:val="00AD03B1"/>
    <w:rsid w:val="00AD09F4"/>
    <w:rsid w:val="00AD108C"/>
    <w:rsid w:val="00AD142C"/>
    <w:rsid w:val="00AD1BDE"/>
    <w:rsid w:val="00AD3226"/>
    <w:rsid w:val="00AD3881"/>
    <w:rsid w:val="00AD3A94"/>
    <w:rsid w:val="00AD485C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4F46"/>
    <w:rsid w:val="00AE5FF0"/>
    <w:rsid w:val="00AF4450"/>
    <w:rsid w:val="00AF46E0"/>
    <w:rsid w:val="00AF4F10"/>
    <w:rsid w:val="00AF60AB"/>
    <w:rsid w:val="00AF6483"/>
    <w:rsid w:val="00AF65B9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36C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4C46"/>
    <w:rsid w:val="00B35125"/>
    <w:rsid w:val="00B410E4"/>
    <w:rsid w:val="00B4170D"/>
    <w:rsid w:val="00B434AF"/>
    <w:rsid w:val="00B4517D"/>
    <w:rsid w:val="00B45605"/>
    <w:rsid w:val="00B4614C"/>
    <w:rsid w:val="00B470D9"/>
    <w:rsid w:val="00B503F3"/>
    <w:rsid w:val="00B50C46"/>
    <w:rsid w:val="00B52793"/>
    <w:rsid w:val="00B53AB0"/>
    <w:rsid w:val="00B54087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28C0"/>
    <w:rsid w:val="00B72B93"/>
    <w:rsid w:val="00B736CC"/>
    <w:rsid w:val="00B740A4"/>
    <w:rsid w:val="00B74201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15D"/>
    <w:rsid w:val="00BA1C62"/>
    <w:rsid w:val="00BA2181"/>
    <w:rsid w:val="00BA459E"/>
    <w:rsid w:val="00BA4936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983"/>
    <w:rsid w:val="00BB7A05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0BE0"/>
    <w:rsid w:val="00BD1449"/>
    <w:rsid w:val="00BD1EC7"/>
    <w:rsid w:val="00BD3594"/>
    <w:rsid w:val="00BD3F07"/>
    <w:rsid w:val="00BD5C79"/>
    <w:rsid w:val="00BD65F6"/>
    <w:rsid w:val="00BE15BC"/>
    <w:rsid w:val="00BE1FCB"/>
    <w:rsid w:val="00BE3C50"/>
    <w:rsid w:val="00BE4AE8"/>
    <w:rsid w:val="00BE4D18"/>
    <w:rsid w:val="00BF00CD"/>
    <w:rsid w:val="00BF0BE1"/>
    <w:rsid w:val="00BF3F56"/>
    <w:rsid w:val="00BF4D95"/>
    <w:rsid w:val="00BF512E"/>
    <w:rsid w:val="00BF5D36"/>
    <w:rsid w:val="00BF6394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2B5D"/>
    <w:rsid w:val="00C14A23"/>
    <w:rsid w:val="00C14C0B"/>
    <w:rsid w:val="00C152E6"/>
    <w:rsid w:val="00C174B1"/>
    <w:rsid w:val="00C20BD7"/>
    <w:rsid w:val="00C25119"/>
    <w:rsid w:val="00C25BD9"/>
    <w:rsid w:val="00C25D7E"/>
    <w:rsid w:val="00C31217"/>
    <w:rsid w:val="00C33207"/>
    <w:rsid w:val="00C34E37"/>
    <w:rsid w:val="00C36585"/>
    <w:rsid w:val="00C409C6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2EA"/>
    <w:rsid w:val="00C54DE9"/>
    <w:rsid w:val="00C555EC"/>
    <w:rsid w:val="00C57E64"/>
    <w:rsid w:val="00C6046C"/>
    <w:rsid w:val="00C63189"/>
    <w:rsid w:val="00C6369E"/>
    <w:rsid w:val="00C63C2B"/>
    <w:rsid w:val="00C6551B"/>
    <w:rsid w:val="00C6587D"/>
    <w:rsid w:val="00C65A54"/>
    <w:rsid w:val="00C660F1"/>
    <w:rsid w:val="00C712CE"/>
    <w:rsid w:val="00C73E1E"/>
    <w:rsid w:val="00C76849"/>
    <w:rsid w:val="00C76D73"/>
    <w:rsid w:val="00C80C88"/>
    <w:rsid w:val="00C81863"/>
    <w:rsid w:val="00C823E2"/>
    <w:rsid w:val="00C82CE4"/>
    <w:rsid w:val="00C86B59"/>
    <w:rsid w:val="00C878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547F"/>
    <w:rsid w:val="00CA610E"/>
    <w:rsid w:val="00CB06C8"/>
    <w:rsid w:val="00CB320A"/>
    <w:rsid w:val="00CB6857"/>
    <w:rsid w:val="00CC061D"/>
    <w:rsid w:val="00CC09FA"/>
    <w:rsid w:val="00CC48E2"/>
    <w:rsid w:val="00CC750F"/>
    <w:rsid w:val="00CD1DAE"/>
    <w:rsid w:val="00CD28F9"/>
    <w:rsid w:val="00CD38A8"/>
    <w:rsid w:val="00CD417A"/>
    <w:rsid w:val="00CD4879"/>
    <w:rsid w:val="00CD5C04"/>
    <w:rsid w:val="00CD5E76"/>
    <w:rsid w:val="00CD7DB8"/>
    <w:rsid w:val="00CE03EE"/>
    <w:rsid w:val="00CE307D"/>
    <w:rsid w:val="00CE3E0C"/>
    <w:rsid w:val="00CE4A10"/>
    <w:rsid w:val="00CE52D4"/>
    <w:rsid w:val="00CE5429"/>
    <w:rsid w:val="00CE7C52"/>
    <w:rsid w:val="00CF21FB"/>
    <w:rsid w:val="00CF250D"/>
    <w:rsid w:val="00CF334E"/>
    <w:rsid w:val="00CF40D3"/>
    <w:rsid w:val="00CF66EF"/>
    <w:rsid w:val="00CF74A8"/>
    <w:rsid w:val="00CF773D"/>
    <w:rsid w:val="00CF7CB4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389F"/>
    <w:rsid w:val="00D3480B"/>
    <w:rsid w:val="00D36087"/>
    <w:rsid w:val="00D45370"/>
    <w:rsid w:val="00D45A72"/>
    <w:rsid w:val="00D470A2"/>
    <w:rsid w:val="00D50D14"/>
    <w:rsid w:val="00D50F6C"/>
    <w:rsid w:val="00D53D18"/>
    <w:rsid w:val="00D55198"/>
    <w:rsid w:val="00D55291"/>
    <w:rsid w:val="00D57549"/>
    <w:rsid w:val="00D57971"/>
    <w:rsid w:val="00D6020B"/>
    <w:rsid w:val="00D62EB1"/>
    <w:rsid w:val="00D6359C"/>
    <w:rsid w:val="00D645F6"/>
    <w:rsid w:val="00D646A7"/>
    <w:rsid w:val="00D66AEB"/>
    <w:rsid w:val="00D70A95"/>
    <w:rsid w:val="00D70F33"/>
    <w:rsid w:val="00D71131"/>
    <w:rsid w:val="00D77B21"/>
    <w:rsid w:val="00D814D8"/>
    <w:rsid w:val="00D817C5"/>
    <w:rsid w:val="00D825B5"/>
    <w:rsid w:val="00D8272E"/>
    <w:rsid w:val="00D8417A"/>
    <w:rsid w:val="00D8442D"/>
    <w:rsid w:val="00D8491C"/>
    <w:rsid w:val="00D84939"/>
    <w:rsid w:val="00D85F16"/>
    <w:rsid w:val="00D92B8F"/>
    <w:rsid w:val="00D936E0"/>
    <w:rsid w:val="00D9443B"/>
    <w:rsid w:val="00D94805"/>
    <w:rsid w:val="00D94CF3"/>
    <w:rsid w:val="00D97F3E"/>
    <w:rsid w:val="00DA2141"/>
    <w:rsid w:val="00DA265A"/>
    <w:rsid w:val="00DA4BC7"/>
    <w:rsid w:val="00DA5D45"/>
    <w:rsid w:val="00DA5DC7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3ED"/>
    <w:rsid w:val="00DD26F9"/>
    <w:rsid w:val="00DD4519"/>
    <w:rsid w:val="00DD51B3"/>
    <w:rsid w:val="00DD602B"/>
    <w:rsid w:val="00DD6A3C"/>
    <w:rsid w:val="00DE1589"/>
    <w:rsid w:val="00DE1646"/>
    <w:rsid w:val="00DE1AFA"/>
    <w:rsid w:val="00DE1C53"/>
    <w:rsid w:val="00DE2522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109"/>
    <w:rsid w:val="00E0029B"/>
    <w:rsid w:val="00E0061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85F"/>
    <w:rsid w:val="00E25D4B"/>
    <w:rsid w:val="00E262AC"/>
    <w:rsid w:val="00E30892"/>
    <w:rsid w:val="00E313EF"/>
    <w:rsid w:val="00E31DDB"/>
    <w:rsid w:val="00E31EC6"/>
    <w:rsid w:val="00E324F9"/>
    <w:rsid w:val="00E33003"/>
    <w:rsid w:val="00E33DB1"/>
    <w:rsid w:val="00E33FB7"/>
    <w:rsid w:val="00E356BB"/>
    <w:rsid w:val="00E36687"/>
    <w:rsid w:val="00E3681D"/>
    <w:rsid w:val="00E36B11"/>
    <w:rsid w:val="00E36DFE"/>
    <w:rsid w:val="00E4201A"/>
    <w:rsid w:val="00E44C50"/>
    <w:rsid w:val="00E475D0"/>
    <w:rsid w:val="00E47B52"/>
    <w:rsid w:val="00E511E5"/>
    <w:rsid w:val="00E51875"/>
    <w:rsid w:val="00E51DBC"/>
    <w:rsid w:val="00E53835"/>
    <w:rsid w:val="00E5575E"/>
    <w:rsid w:val="00E55BFF"/>
    <w:rsid w:val="00E56A7F"/>
    <w:rsid w:val="00E56D4B"/>
    <w:rsid w:val="00E626A3"/>
    <w:rsid w:val="00E641D4"/>
    <w:rsid w:val="00E6644A"/>
    <w:rsid w:val="00E67F85"/>
    <w:rsid w:val="00E750E5"/>
    <w:rsid w:val="00E7576D"/>
    <w:rsid w:val="00E760AD"/>
    <w:rsid w:val="00E762D0"/>
    <w:rsid w:val="00E776A5"/>
    <w:rsid w:val="00E77B32"/>
    <w:rsid w:val="00E80C66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7B92"/>
    <w:rsid w:val="00EA2053"/>
    <w:rsid w:val="00EA2101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1F8"/>
    <w:rsid w:val="00EC7CA0"/>
    <w:rsid w:val="00ED0271"/>
    <w:rsid w:val="00ED05BA"/>
    <w:rsid w:val="00ED09D5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4C50"/>
    <w:rsid w:val="00F34FFF"/>
    <w:rsid w:val="00F352CF"/>
    <w:rsid w:val="00F375D4"/>
    <w:rsid w:val="00F418A4"/>
    <w:rsid w:val="00F4207D"/>
    <w:rsid w:val="00F433C7"/>
    <w:rsid w:val="00F43810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2EF6"/>
    <w:rsid w:val="00F737C9"/>
    <w:rsid w:val="00F73A09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50D4"/>
    <w:rsid w:val="00FA5774"/>
    <w:rsid w:val="00FB0934"/>
    <w:rsid w:val="00FB2D51"/>
    <w:rsid w:val="00FB5C4B"/>
    <w:rsid w:val="00FC0443"/>
    <w:rsid w:val="00FC32F7"/>
    <w:rsid w:val="00FC58C0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  <w:rsid w:val="00FF5C7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81062"/>
  <w15:docId w15:val="{C794AB13-A963-4759-8AF1-7F9427E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35EFA-9521-4B3C-9896-8C654DF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479</cp:revision>
  <cp:lastPrinted>2019-09-24T10:17:00Z</cp:lastPrinted>
  <dcterms:created xsi:type="dcterms:W3CDTF">2021-09-07T09:11:00Z</dcterms:created>
  <dcterms:modified xsi:type="dcterms:W3CDTF">2023-05-22T13:04:00Z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